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A0DCB" w14:textId="064155D0" w:rsidR="008B2C4F" w:rsidRPr="004A659A" w:rsidRDefault="008B2C4F" w:rsidP="008B2C4F">
      <w:pPr>
        <w:tabs>
          <w:tab w:val="right" w:pos="9356"/>
          <w:tab w:val="right" w:pos="10206"/>
        </w:tabs>
        <w:rPr>
          <w:rFonts w:ascii="Arial" w:hAnsi="Arial" w:cs="Arial"/>
          <w:b/>
          <w:noProof/>
          <w:sz w:val="24"/>
          <w:lang w:eastAsia="ja-JP"/>
        </w:rPr>
      </w:pPr>
      <w:bookmarkStart w:id="0" w:name="_Hlk43883961"/>
      <w:r w:rsidRPr="004A659A">
        <w:rPr>
          <w:rFonts w:ascii="Arial" w:hAnsi="Arial" w:cs="Arial"/>
          <w:b/>
          <w:noProof/>
          <w:sz w:val="24"/>
          <w:lang w:eastAsia="ja-JP"/>
        </w:rPr>
        <w:t>3GPP TSG-RAN WG4 Meeting #</w:t>
      </w:r>
      <w:r w:rsidR="00771346" w:rsidRPr="004A659A">
        <w:rPr>
          <w:rFonts w:ascii="Arial" w:hAnsi="Arial" w:cs="Arial"/>
          <w:b/>
          <w:noProof/>
          <w:sz w:val="24"/>
          <w:lang w:eastAsia="ja-JP"/>
        </w:rPr>
        <w:t>10</w:t>
      </w:r>
      <w:r w:rsidR="00C5778D">
        <w:rPr>
          <w:rFonts w:ascii="Arial" w:hAnsi="Arial" w:cs="Arial"/>
          <w:b/>
          <w:noProof/>
          <w:sz w:val="24"/>
          <w:lang w:eastAsia="ja-JP"/>
        </w:rPr>
        <w:t>4</w:t>
      </w:r>
      <w:r w:rsidR="002B22A4">
        <w:rPr>
          <w:rFonts w:ascii="Arial" w:hAnsi="Arial" w:cs="Arial"/>
          <w:b/>
          <w:noProof/>
          <w:sz w:val="24"/>
          <w:lang w:eastAsia="ja-JP"/>
        </w:rPr>
        <w:t>bis</w:t>
      </w:r>
      <w:r w:rsidRPr="004A659A">
        <w:rPr>
          <w:rFonts w:ascii="Arial" w:hAnsi="Arial" w:cs="Arial"/>
          <w:b/>
          <w:noProof/>
          <w:sz w:val="24"/>
          <w:lang w:eastAsia="ja-JP"/>
        </w:rPr>
        <w:t>-e</w:t>
      </w:r>
      <w:r w:rsidR="00BB7F18" w:rsidRPr="004A659A">
        <w:rPr>
          <w:rFonts w:ascii="Arial" w:hAnsi="Arial" w:cs="Arial"/>
          <w:b/>
          <w:noProof/>
          <w:sz w:val="24"/>
          <w:lang w:eastAsia="ja-JP"/>
        </w:rPr>
        <w:t xml:space="preserve"> </w:t>
      </w:r>
      <w:r w:rsidR="00356882" w:rsidRPr="004A659A">
        <w:rPr>
          <w:rFonts w:ascii="Arial" w:hAnsi="Arial" w:cs="Arial"/>
          <w:b/>
          <w:noProof/>
          <w:sz w:val="24"/>
          <w:lang w:eastAsia="ja-JP"/>
        </w:rPr>
        <w:tab/>
      </w:r>
      <w:r w:rsidRPr="00F11FFC">
        <w:rPr>
          <w:rFonts w:ascii="Arial" w:hAnsi="Arial" w:cs="Arial"/>
          <w:b/>
          <w:noProof/>
          <w:sz w:val="24"/>
          <w:lang w:eastAsia="ja-JP"/>
        </w:rPr>
        <w:t>R4-2</w:t>
      </w:r>
      <w:r w:rsidR="00AE4969" w:rsidRPr="00F11FFC">
        <w:rPr>
          <w:rFonts w:ascii="Arial" w:hAnsi="Arial" w:cs="Arial"/>
          <w:b/>
          <w:noProof/>
          <w:sz w:val="24"/>
          <w:lang w:eastAsia="ja-JP"/>
        </w:rPr>
        <w:t>2</w:t>
      </w:r>
      <w:r w:rsidR="00F11FFC" w:rsidRPr="00F11FFC">
        <w:rPr>
          <w:rFonts w:ascii="Arial" w:hAnsi="Arial" w:cs="Arial"/>
          <w:b/>
          <w:noProof/>
          <w:sz w:val="24"/>
          <w:lang w:eastAsia="ja-JP"/>
        </w:rPr>
        <w:t>15690</w:t>
      </w:r>
    </w:p>
    <w:p w14:paraId="5D4FDA65" w14:textId="2A72CE05" w:rsidR="008B2C4F" w:rsidRPr="004A659A" w:rsidRDefault="008B2C4F" w:rsidP="008B2C4F">
      <w:pPr>
        <w:spacing w:after="120"/>
        <w:ind w:left="1985" w:hanging="1985"/>
        <w:rPr>
          <w:rFonts w:ascii="Arial" w:hAnsi="Arial" w:cs="Arial"/>
          <w:b/>
          <w:noProof/>
          <w:sz w:val="24"/>
          <w:lang w:eastAsia="ja-JP"/>
        </w:rPr>
      </w:pPr>
      <w:r w:rsidRPr="004A659A">
        <w:rPr>
          <w:rFonts w:ascii="Arial" w:hAnsi="Arial" w:cs="Arial"/>
          <w:b/>
          <w:noProof/>
          <w:sz w:val="24"/>
          <w:lang w:eastAsia="ja-JP"/>
        </w:rPr>
        <w:t xml:space="preserve">Electronic meeting, </w:t>
      </w:r>
      <w:r w:rsidR="00C5778D">
        <w:rPr>
          <w:rFonts w:ascii="Arial" w:hAnsi="Arial" w:cs="Arial"/>
          <w:b/>
          <w:noProof/>
          <w:sz w:val="24"/>
          <w:lang w:eastAsia="ja-JP"/>
        </w:rPr>
        <w:t>1</w:t>
      </w:r>
      <w:r w:rsidR="002B22A4">
        <w:rPr>
          <w:rFonts w:ascii="Arial" w:hAnsi="Arial" w:cs="Arial"/>
          <w:b/>
          <w:noProof/>
          <w:sz w:val="24"/>
          <w:lang w:eastAsia="ja-JP"/>
        </w:rPr>
        <w:t>0</w:t>
      </w:r>
      <w:r w:rsidR="00C5778D">
        <w:rPr>
          <w:rFonts w:ascii="Arial" w:hAnsi="Arial" w:cs="Arial"/>
          <w:b/>
          <w:noProof/>
          <w:sz w:val="24"/>
          <w:vertAlign w:val="superscript"/>
          <w:lang w:eastAsia="ja-JP"/>
        </w:rPr>
        <w:t>th</w:t>
      </w:r>
      <w:r w:rsidR="00C5778D">
        <w:rPr>
          <w:rFonts w:ascii="Arial" w:hAnsi="Arial" w:cs="Arial"/>
          <w:b/>
          <w:noProof/>
          <w:sz w:val="24"/>
          <w:lang w:eastAsia="ja-JP"/>
        </w:rPr>
        <w:t xml:space="preserve"> </w:t>
      </w:r>
      <w:r w:rsidR="00C5778D" w:rsidRPr="00CD7B47">
        <w:rPr>
          <w:rFonts w:ascii="Arial" w:hAnsi="Arial" w:cs="Arial"/>
          <w:b/>
          <w:noProof/>
          <w:sz w:val="24"/>
          <w:lang w:eastAsia="ja-JP"/>
        </w:rPr>
        <w:t xml:space="preserve">– </w:t>
      </w:r>
      <w:r w:rsidR="002B22A4">
        <w:rPr>
          <w:rFonts w:ascii="Arial" w:hAnsi="Arial" w:cs="Arial"/>
          <w:b/>
          <w:noProof/>
          <w:sz w:val="24"/>
          <w:lang w:eastAsia="ja-JP"/>
        </w:rPr>
        <w:t>19</w:t>
      </w:r>
      <w:r w:rsidR="00C5778D" w:rsidRPr="00FD7ED4">
        <w:rPr>
          <w:rFonts w:ascii="Arial" w:hAnsi="Arial" w:cs="Arial"/>
          <w:b/>
          <w:noProof/>
          <w:sz w:val="24"/>
          <w:vertAlign w:val="superscript"/>
          <w:lang w:eastAsia="ja-JP"/>
        </w:rPr>
        <w:t>th</w:t>
      </w:r>
      <w:r w:rsidR="00C5778D">
        <w:rPr>
          <w:rFonts w:ascii="Arial" w:hAnsi="Arial" w:cs="Arial"/>
          <w:b/>
          <w:noProof/>
          <w:sz w:val="24"/>
          <w:lang w:eastAsia="ja-JP"/>
        </w:rPr>
        <w:t xml:space="preserve"> </w:t>
      </w:r>
      <w:r w:rsidR="002B22A4">
        <w:rPr>
          <w:rFonts w:ascii="Arial" w:hAnsi="Arial" w:cs="Arial"/>
          <w:b/>
          <w:noProof/>
          <w:sz w:val="24"/>
          <w:lang w:eastAsia="ja-JP"/>
        </w:rPr>
        <w:t>October</w:t>
      </w:r>
      <w:r w:rsidR="00C5778D" w:rsidRPr="00CD7B47">
        <w:rPr>
          <w:rFonts w:ascii="Arial" w:hAnsi="Arial" w:cs="Arial"/>
          <w:b/>
          <w:noProof/>
          <w:sz w:val="24"/>
          <w:lang w:eastAsia="ja-JP"/>
        </w:rPr>
        <w:t>, 202</w:t>
      </w:r>
      <w:r w:rsidR="00C5778D">
        <w:rPr>
          <w:rFonts w:ascii="Arial" w:hAnsi="Arial" w:cs="Arial"/>
          <w:b/>
          <w:noProof/>
          <w:sz w:val="24"/>
          <w:lang w:eastAsia="ja-JP"/>
        </w:rPr>
        <w:t>2</w:t>
      </w:r>
    </w:p>
    <w:p w14:paraId="5B7A30A1" w14:textId="77777777" w:rsidR="008B2C4F" w:rsidRPr="004A659A" w:rsidRDefault="008B2C4F" w:rsidP="008B2C4F">
      <w:pPr>
        <w:spacing w:after="120"/>
        <w:ind w:left="1985" w:hanging="1985"/>
        <w:rPr>
          <w:rFonts w:ascii="Arial" w:hAnsi="Arial" w:cs="Arial"/>
          <w: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0ADE20CC" w:rsidR="008B2C4F" w:rsidRPr="004A659A" w:rsidRDefault="008B2C4F" w:rsidP="008B2C4F">
      <w:pPr>
        <w:spacing w:after="120"/>
        <w:ind w:left="1985" w:hanging="1985"/>
        <w:rPr>
          <w:rFonts w:ascii="Arial" w:hAnsi="Arial" w:cs="Arial"/>
          <w:bCs/>
        </w:rPr>
      </w:pPr>
      <w:r w:rsidRPr="004A659A">
        <w:rPr>
          <w:rFonts w:ascii="Arial" w:hAnsi="Arial" w:cs="Arial"/>
          <w:b/>
        </w:rPr>
        <w:t>Title:</w:t>
      </w:r>
      <w:r w:rsidRPr="004A659A">
        <w:rPr>
          <w:rFonts w:ascii="Arial" w:hAnsi="Arial" w:cs="Arial"/>
          <w:b/>
        </w:rPr>
        <w:tab/>
      </w:r>
      <w:r w:rsidR="00BD511E">
        <w:rPr>
          <w:rFonts w:ascii="Arial" w:hAnsi="Arial" w:cs="Arial"/>
          <w:bCs/>
        </w:rPr>
        <w:t>Discussion</w:t>
      </w:r>
      <w:r w:rsidR="00D122B9" w:rsidRPr="004A659A">
        <w:rPr>
          <w:rFonts w:ascii="Arial" w:hAnsi="Arial" w:cs="Arial"/>
          <w:bCs/>
        </w:rPr>
        <w:t xml:space="preserve"> on</w:t>
      </w:r>
      <w:r w:rsidRPr="004A659A">
        <w:rPr>
          <w:rFonts w:ascii="Arial" w:hAnsi="Arial" w:cs="Arial"/>
          <w:bCs/>
        </w:rPr>
        <w:t xml:space="preserve"> </w:t>
      </w:r>
      <w:r w:rsidR="00BD511E">
        <w:rPr>
          <w:rFonts w:ascii="Arial" w:hAnsi="Arial" w:cs="Arial"/>
          <w:bCs/>
        </w:rPr>
        <w:t xml:space="preserve">PUSCH </w:t>
      </w:r>
      <w:r w:rsidRPr="004A659A">
        <w:rPr>
          <w:rFonts w:ascii="Arial" w:hAnsi="Arial" w:cs="Arial"/>
          <w:bCs/>
        </w:rPr>
        <w:t>demodulation requirement</w:t>
      </w:r>
      <w:r w:rsidR="00CA4012" w:rsidRPr="004A659A">
        <w:rPr>
          <w:rFonts w:ascii="Arial" w:hAnsi="Arial" w:cs="Arial"/>
          <w:bCs/>
        </w:rPr>
        <w:t>s</w:t>
      </w:r>
      <w:r w:rsidR="00884395" w:rsidRPr="004A659A">
        <w:rPr>
          <w:rFonts w:ascii="Arial" w:hAnsi="Arial" w:cs="Arial"/>
          <w:bCs/>
        </w:rPr>
        <w:t xml:space="preserve"> for NR extended to 71GHz</w:t>
      </w:r>
    </w:p>
    <w:p w14:paraId="2A5B2A03" w14:textId="6DC16111"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7D1F6C" w:rsidRPr="00E925BA">
        <w:rPr>
          <w:rFonts w:ascii="Arial" w:hAnsi="Arial" w:cs="Arial"/>
          <w:bCs/>
        </w:rPr>
        <w:t>4.</w:t>
      </w:r>
      <w:r w:rsidR="00BD511E" w:rsidRPr="00E925BA">
        <w:rPr>
          <w:rFonts w:ascii="Arial" w:hAnsi="Arial" w:cs="Arial"/>
          <w:bCs/>
        </w:rPr>
        <w:t>3.</w:t>
      </w:r>
      <w:r w:rsidR="0001044D" w:rsidRPr="00E925BA">
        <w:rPr>
          <w:rFonts w:ascii="Arial" w:hAnsi="Arial" w:cs="Arial"/>
          <w:bCs/>
        </w:rPr>
        <w:t>7.3.</w:t>
      </w:r>
      <w:r w:rsidR="00BD511E" w:rsidRPr="00E925BA">
        <w:rPr>
          <w:rFonts w:ascii="Arial" w:hAnsi="Arial" w:cs="Arial"/>
          <w:bCs/>
        </w:rPr>
        <w:t>1</w:t>
      </w:r>
    </w:p>
    <w:p w14:paraId="066771EF" w14:textId="5D0F7AE0"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F16533" w:rsidRPr="004A659A">
        <w:rPr>
          <w:rFonts w:ascii="Arial" w:hAnsi="Arial" w:cs="Arial"/>
          <w:bCs/>
        </w:rPr>
        <w:t>D</w:t>
      </w:r>
      <w:r w:rsidR="003449A2" w:rsidRPr="004A659A">
        <w:rPr>
          <w:rFonts w:ascii="Arial" w:hAnsi="Arial" w:cs="Arial" w:hint="eastAsia"/>
          <w:bCs/>
        </w:rPr>
        <w:t>iscussion</w:t>
      </w:r>
    </w:p>
    <w:p w14:paraId="498AA42E" w14:textId="77777777" w:rsidR="008B2C4F" w:rsidRPr="004A659A" w:rsidRDefault="008B2C4F" w:rsidP="008B2C4F">
      <w:pPr>
        <w:pBdr>
          <w:bottom w:val="single" w:sz="4" w:space="1" w:color="auto"/>
        </w:pBdr>
        <w:rPr>
          <w:rFonts w:ascii="Arial" w:hAnsi="Arial" w:cs="Arial"/>
        </w:rPr>
      </w:pPr>
      <w:bookmarkStart w:id="1" w:name="_Hlk43883999"/>
      <w:bookmarkEnd w:id="0"/>
    </w:p>
    <w:p w14:paraId="66C9680D" w14:textId="77777777" w:rsidR="008B2C4F" w:rsidRPr="004A659A" w:rsidRDefault="008B2C4F" w:rsidP="00CB7875">
      <w:pPr>
        <w:pStyle w:val="Heading1"/>
        <w:keepLines w:val="0"/>
        <w:numPr>
          <w:ilvl w:val="0"/>
          <w:numId w:val="4"/>
        </w:numPr>
        <w:pBdr>
          <w:top w:val="none" w:sz="0" w:space="0" w:color="auto"/>
        </w:pBdr>
        <w:spacing w:before="0" w:after="240"/>
        <w:ind w:right="284" w:hanging="720"/>
      </w:pPr>
      <w:r w:rsidRPr="004A659A">
        <w:t>Introduction</w:t>
      </w:r>
    </w:p>
    <w:p w14:paraId="18F13920" w14:textId="08ACCACF" w:rsidR="00BF5EF4" w:rsidRDefault="00AD66E0" w:rsidP="008B2C4F">
      <w:pPr>
        <w:rPr>
          <w:rFonts w:ascii="Arial" w:hAnsi="Arial" w:cs="Arial"/>
        </w:rPr>
      </w:pPr>
      <w:bookmarkStart w:id="2" w:name="_Hlk528680199"/>
      <w:bookmarkEnd w:id="1"/>
      <w:r>
        <w:rPr>
          <w:rFonts w:ascii="Arial" w:hAnsi="Arial" w:cs="Arial"/>
        </w:rPr>
        <w:t xml:space="preserve">In RAN4#103-e meeting, companies discussed the </w:t>
      </w:r>
      <w:r w:rsidR="00F26DEE">
        <w:rPr>
          <w:rFonts w:ascii="Arial" w:hAnsi="Arial" w:cs="Arial"/>
        </w:rPr>
        <w:t xml:space="preserve">requirement for FR2-2 PUSCH demodulation. Following agreements are captured in WF [1]. </w:t>
      </w:r>
    </w:p>
    <w:p w14:paraId="4B5F8063" w14:textId="5FB986B1" w:rsidR="00E33E7A" w:rsidRPr="00526492" w:rsidRDefault="00E33E7A" w:rsidP="00526492">
      <w:pPr>
        <w:pStyle w:val="ListParagraph"/>
        <w:numPr>
          <w:ilvl w:val="0"/>
          <w:numId w:val="26"/>
        </w:numPr>
        <w:rPr>
          <w:b/>
          <w:sz w:val="24"/>
          <w:szCs w:val="24"/>
          <w:lang w:eastAsia="ko-KR"/>
        </w:rPr>
      </w:pPr>
      <w:r w:rsidRPr="00526492">
        <w:rPr>
          <w:b/>
          <w:sz w:val="24"/>
          <w:szCs w:val="24"/>
          <w:lang w:eastAsia="ko-KR"/>
        </w:rPr>
        <w:t>General</w:t>
      </w:r>
    </w:p>
    <w:p w14:paraId="61D60BF2" w14:textId="77777777" w:rsidR="00E33E7A" w:rsidRPr="00B54467" w:rsidRDefault="00E33E7A" w:rsidP="00E33E7A">
      <w:pPr>
        <w:spacing w:after="180" w:line="240" w:lineRule="auto"/>
        <w:rPr>
          <w:rFonts w:ascii="Times New Roman" w:eastAsia="宋体" w:hAnsi="Times New Roman" w:cs="宋体"/>
          <w:b/>
          <w:sz w:val="20"/>
          <w:szCs w:val="20"/>
          <w:u w:val="single"/>
          <w:lang w:val="en-GB"/>
        </w:rPr>
      </w:pPr>
      <w:r w:rsidRPr="00B54467">
        <w:rPr>
          <w:rFonts w:ascii="Times New Roman" w:eastAsia="宋体" w:hAnsi="Times New Roman" w:cs="宋体"/>
          <w:b/>
          <w:sz w:val="20"/>
          <w:szCs w:val="20"/>
          <w:u w:val="single"/>
          <w:lang w:val="en-GB"/>
        </w:rPr>
        <w:t xml:space="preserve">Channel model tap delay resolution </w:t>
      </w:r>
    </w:p>
    <w:p w14:paraId="6B953F11" w14:textId="77777777" w:rsidR="00E33E7A" w:rsidRPr="00B54467" w:rsidRDefault="00E33E7A" w:rsidP="00E33E7A">
      <w:pPr>
        <w:numPr>
          <w:ilvl w:val="0"/>
          <w:numId w:val="25"/>
        </w:numPr>
        <w:autoSpaceDN w:val="0"/>
        <w:spacing w:after="120" w:line="240" w:lineRule="auto"/>
        <w:ind w:left="720"/>
        <w:contextualSpacing/>
        <w:rPr>
          <w:rFonts w:ascii="Times New Roman" w:eastAsia="宋体" w:hAnsi="Times New Roman" w:cs="Times New Roman"/>
          <w:szCs w:val="24"/>
        </w:rPr>
      </w:pPr>
      <w:r w:rsidRPr="00B54467">
        <w:rPr>
          <w:rFonts w:ascii="Times New Roman" w:eastAsia="宋体" w:hAnsi="Times New Roman" w:cs="Times New Roman"/>
          <w:szCs w:val="24"/>
        </w:rPr>
        <w:t>Delay resolution: 5ns for below or equal to 200MHz CBW, 2ns for above 200MHz CBW</w:t>
      </w:r>
    </w:p>
    <w:p w14:paraId="57A16E8E" w14:textId="77777777" w:rsidR="00E33E7A" w:rsidRPr="00B54467" w:rsidRDefault="00E33E7A" w:rsidP="00E33E7A">
      <w:pPr>
        <w:numPr>
          <w:ilvl w:val="0"/>
          <w:numId w:val="25"/>
        </w:numPr>
        <w:autoSpaceDN w:val="0"/>
        <w:spacing w:after="120" w:line="240" w:lineRule="auto"/>
        <w:ind w:left="720"/>
        <w:contextualSpacing/>
        <w:rPr>
          <w:rFonts w:ascii="Times New Roman" w:eastAsia="宋体" w:hAnsi="Times New Roman" w:cs="Times New Roman"/>
          <w:szCs w:val="24"/>
        </w:rPr>
      </w:pPr>
      <w:r w:rsidRPr="00B54467">
        <w:rPr>
          <w:rFonts w:ascii="Times New Roman" w:eastAsia="宋体" w:hAnsi="Times New Roman" w:cs="Times New Roman"/>
          <w:szCs w:val="24"/>
        </w:rPr>
        <w:t>Tap numbers: 12 taps for CBW smaller than 200MHz and [16] taps for CBW larger  than 200MHz</w:t>
      </w:r>
    </w:p>
    <w:p w14:paraId="671B0F55" w14:textId="77777777" w:rsidR="00E33E7A" w:rsidRPr="00B54467" w:rsidRDefault="00E33E7A" w:rsidP="00E33E7A">
      <w:pPr>
        <w:spacing w:after="120" w:line="240" w:lineRule="auto"/>
        <w:rPr>
          <w:rFonts w:ascii="Times New Roman" w:eastAsia="宋体" w:hAnsi="Times New Roman" w:cs="宋体"/>
          <w:sz w:val="20"/>
          <w:szCs w:val="24"/>
          <w:lang w:val="en-GB"/>
        </w:rPr>
      </w:pPr>
    </w:p>
    <w:p w14:paraId="1428103D" w14:textId="77777777" w:rsidR="00E33E7A" w:rsidRPr="00B54467" w:rsidRDefault="00E33E7A" w:rsidP="00E33E7A">
      <w:pPr>
        <w:spacing w:after="0" w:line="360" w:lineRule="auto"/>
        <w:rPr>
          <w:rFonts w:ascii="Times New Roman" w:eastAsia="Times New Roman" w:hAnsi="Times New Roman" w:cs="宋体"/>
          <w:b/>
          <w:sz w:val="20"/>
          <w:szCs w:val="20"/>
          <w:u w:val="single"/>
          <w:lang w:val="en-GB" w:eastAsia="ko-KR"/>
        </w:rPr>
      </w:pPr>
      <w:r w:rsidRPr="00B54467">
        <w:rPr>
          <w:rFonts w:ascii="Times New Roman" w:eastAsia="Times New Roman" w:hAnsi="Times New Roman" w:cs="宋体"/>
          <w:b/>
          <w:sz w:val="20"/>
          <w:szCs w:val="20"/>
          <w:u w:val="single"/>
          <w:lang w:val="en-GB" w:eastAsia="ko-KR"/>
        </w:rPr>
        <w:t>Doppler shift for demodulation requirements above 52.6 GHz</w:t>
      </w:r>
    </w:p>
    <w:p w14:paraId="6003BE43" w14:textId="77777777" w:rsidR="00E33E7A" w:rsidRPr="00B54467" w:rsidRDefault="00E33E7A" w:rsidP="00E33E7A">
      <w:pPr>
        <w:numPr>
          <w:ilvl w:val="0"/>
          <w:numId w:val="25"/>
        </w:numPr>
        <w:autoSpaceDN w:val="0"/>
        <w:spacing w:after="120" w:line="240" w:lineRule="auto"/>
        <w:ind w:left="720"/>
        <w:contextualSpacing/>
        <w:rPr>
          <w:rFonts w:ascii="Times New Roman" w:eastAsia="宋体" w:hAnsi="Times New Roman" w:cs="Times New Roman"/>
          <w:szCs w:val="24"/>
        </w:rPr>
      </w:pPr>
      <w:r w:rsidRPr="00B54467">
        <w:rPr>
          <w:rFonts w:ascii="Times New Roman" w:eastAsia="宋体" w:hAnsi="Times New Roman" w:cs="Times New Roman"/>
          <w:szCs w:val="24"/>
        </w:rPr>
        <w:t>650Hz for TDLA and 200Hz for TDLD for PUSCH, PUCCH and PRACH requirements</w:t>
      </w:r>
    </w:p>
    <w:p w14:paraId="0AA702D5" w14:textId="77777777" w:rsidR="00E33E7A" w:rsidRPr="00B54467" w:rsidRDefault="00E33E7A" w:rsidP="00E33E7A">
      <w:pPr>
        <w:autoSpaceDN w:val="0"/>
        <w:spacing w:after="120" w:line="240" w:lineRule="auto"/>
        <w:ind w:left="720"/>
        <w:contextualSpacing/>
        <w:rPr>
          <w:rFonts w:ascii="Times New Roman" w:eastAsia="宋体" w:hAnsi="Times New Roman" w:cs="Times New Roman"/>
          <w:szCs w:val="24"/>
        </w:rPr>
      </w:pPr>
    </w:p>
    <w:p w14:paraId="44246DD6" w14:textId="77777777" w:rsidR="00E33E7A" w:rsidRPr="00B54467" w:rsidRDefault="00E33E7A" w:rsidP="00E33E7A">
      <w:pPr>
        <w:spacing w:after="180" w:line="240" w:lineRule="auto"/>
        <w:rPr>
          <w:rFonts w:ascii="Times New Roman" w:eastAsia="Times New Roman" w:hAnsi="Times New Roman" w:cs="宋体"/>
          <w:b/>
          <w:sz w:val="20"/>
          <w:szCs w:val="20"/>
          <w:u w:val="single"/>
          <w:lang w:val="en-GB" w:eastAsia="ko-KR"/>
        </w:rPr>
      </w:pPr>
      <w:r w:rsidRPr="00B54467">
        <w:rPr>
          <w:rFonts w:ascii="Times New Roman" w:eastAsia="Times New Roman" w:hAnsi="Times New Roman" w:cs="宋体"/>
          <w:b/>
          <w:sz w:val="20"/>
          <w:szCs w:val="20"/>
          <w:u w:val="single"/>
          <w:lang w:val="en-GB" w:eastAsia="ko-KR"/>
        </w:rPr>
        <w:t>RMS delay spread</w:t>
      </w:r>
    </w:p>
    <w:p w14:paraId="44967705" w14:textId="77777777" w:rsidR="00E33E7A" w:rsidRPr="00B54467" w:rsidRDefault="00E33E7A" w:rsidP="00E33E7A">
      <w:pPr>
        <w:numPr>
          <w:ilvl w:val="0"/>
          <w:numId w:val="25"/>
        </w:numPr>
        <w:autoSpaceDN w:val="0"/>
        <w:spacing w:after="120" w:line="240" w:lineRule="auto"/>
        <w:ind w:left="720"/>
        <w:contextualSpacing/>
        <w:rPr>
          <w:rFonts w:ascii="Times New Roman" w:eastAsia="Times New Roman" w:hAnsi="Times New Roman" w:cs="Times New Roman"/>
        </w:rPr>
      </w:pPr>
      <w:r w:rsidRPr="00B54467">
        <w:rPr>
          <w:rFonts w:ascii="Times New Roman" w:eastAsia="宋体" w:hAnsi="Times New Roman" w:cs="Times New Roman"/>
          <w:szCs w:val="24"/>
        </w:rPr>
        <w:t>Adopt channel model according to the channel bandwidth as:</w:t>
      </w:r>
      <w:r w:rsidRPr="00B54467">
        <w:rPr>
          <w:rFonts w:ascii="Times New Roman" w:eastAsia="Times New Roman" w:hAnsi="Times New Roman" w:cs="Times New Roman"/>
        </w:rPr>
        <w:t xml:space="preserve"> </w:t>
      </w:r>
    </w:p>
    <w:tbl>
      <w:tblPr>
        <w:tblStyle w:val="TableGrid10"/>
        <w:tblW w:w="0" w:type="auto"/>
        <w:tblInd w:w="0" w:type="dxa"/>
        <w:tblLook w:val="04A0" w:firstRow="1" w:lastRow="0" w:firstColumn="1" w:lastColumn="0" w:noHBand="0" w:noVBand="1"/>
      </w:tblPr>
      <w:tblGrid>
        <w:gridCol w:w="1742"/>
        <w:gridCol w:w="1743"/>
        <w:gridCol w:w="1743"/>
        <w:gridCol w:w="1743"/>
        <w:gridCol w:w="1743"/>
      </w:tblGrid>
      <w:tr w:rsidR="00E33E7A" w:rsidRPr="00B54467" w14:paraId="41FC2ED7" w14:textId="77777777" w:rsidTr="00345874">
        <w:tc>
          <w:tcPr>
            <w:tcW w:w="1742" w:type="dxa"/>
            <w:tcBorders>
              <w:top w:val="single" w:sz="4" w:space="0" w:color="auto"/>
              <w:left w:val="single" w:sz="4" w:space="0" w:color="auto"/>
              <w:bottom w:val="single" w:sz="4" w:space="0" w:color="auto"/>
              <w:right w:val="single" w:sz="4" w:space="0" w:color="auto"/>
            </w:tcBorders>
            <w:hideMark/>
          </w:tcPr>
          <w:p w14:paraId="5B60D135" w14:textId="77777777" w:rsidR="00E33E7A" w:rsidRPr="00B54467" w:rsidRDefault="00E33E7A" w:rsidP="00345874">
            <w:pPr>
              <w:keepNext/>
              <w:keepLines/>
              <w:spacing w:after="0"/>
              <w:jc w:val="center"/>
              <w:rPr>
                <w:rFonts w:eastAsia="宋体" w:cs="Calibri"/>
                <w:b/>
                <w:sz w:val="18"/>
                <w:lang w:val="en-GB" w:eastAsia="en-US"/>
              </w:rPr>
            </w:pPr>
            <w:r w:rsidRPr="00B54467">
              <w:rPr>
                <w:rFonts w:eastAsia="宋体" w:cs="Calibri"/>
                <w:b/>
                <w:sz w:val="18"/>
                <w:lang w:val="en-GB" w:eastAsia="en-US"/>
              </w:rPr>
              <w:t>SCS [kHz]</w:t>
            </w:r>
          </w:p>
        </w:tc>
        <w:tc>
          <w:tcPr>
            <w:tcW w:w="1743" w:type="dxa"/>
            <w:tcBorders>
              <w:top w:val="single" w:sz="4" w:space="0" w:color="auto"/>
              <w:left w:val="single" w:sz="4" w:space="0" w:color="auto"/>
              <w:bottom w:val="single" w:sz="4" w:space="0" w:color="auto"/>
              <w:right w:val="single" w:sz="4" w:space="0" w:color="auto"/>
            </w:tcBorders>
            <w:hideMark/>
          </w:tcPr>
          <w:p w14:paraId="2C46C8A7" w14:textId="77777777" w:rsidR="00E33E7A" w:rsidRPr="00B54467" w:rsidRDefault="00E33E7A" w:rsidP="00345874">
            <w:pPr>
              <w:keepNext/>
              <w:keepLines/>
              <w:spacing w:after="0"/>
              <w:jc w:val="center"/>
              <w:rPr>
                <w:rFonts w:eastAsia="宋体" w:cs="Calibri"/>
                <w:b/>
                <w:sz w:val="18"/>
                <w:lang w:val="en-GB" w:eastAsia="en-US"/>
              </w:rPr>
            </w:pPr>
            <w:r w:rsidRPr="00B54467">
              <w:rPr>
                <w:rFonts w:eastAsia="宋体" w:cs="Calibri"/>
                <w:b/>
                <w:sz w:val="18"/>
                <w:lang w:val="en-GB" w:eastAsia="en-US"/>
              </w:rPr>
              <w:t>CBW [MHz]</w:t>
            </w:r>
          </w:p>
        </w:tc>
        <w:tc>
          <w:tcPr>
            <w:tcW w:w="1743" w:type="dxa"/>
            <w:tcBorders>
              <w:top w:val="single" w:sz="4" w:space="0" w:color="auto"/>
              <w:left w:val="single" w:sz="4" w:space="0" w:color="auto"/>
              <w:bottom w:val="single" w:sz="4" w:space="0" w:color="auto"/>
              <w:right w:val="single" w:sz="4" w:space="0" w:color="auto"/>
            </w:tcBorders>
            <w:hideMark/>
          </w:tcPr>
          <w:p w14:paraId="328C85D0" w14:textId="77777777" w:rsidR="00E33E7A" w:rsidRPr="00B54467" w:rsidRDefault="00E33E7A" w:rsidP="00345874">
            <w:pPr>
              <w:keepNext/>
              <w:keepLines/>
              <w:spacing w:after="0"/>
              <w:jc w:val="center"/>
              <w:rPr>
                <w:rFonts w:eastAsia="宋体" w:cs="Calibri"/>
                <w:b/>
                <w:sz w:val="18"/>
                <w:lang w:val="en-GB" w:eastAsia="en-US"/>
              </w:rPr>
            </w:pPr>
            <w:r w:rsidRPr="00B54467">
              <w:rPr>
                <w:rFonts w:eastAsia="宋体" w:cs="Calibri"/>
                <w:b/>
                <w:sz w:val="18"/>
                <w:lang w:val="en-GB" w:eastAsia="en-US"/>
              </w:rPr>
              <w:t xml:space="preserve">Applicable channel models </w:t>
            </w:r>
          </w:p>
        </w:tc>
        <w:tc>
          <w:tcPr>
            <w:tcW w:w="1743" w:type="dxa"/>
            <w:tcBorders>
              <w:top w:val="single" w:sz="4" w:space="0" w:color="auto"/>
              <w:left w:val="single" w:sz="4" w:space="0" w:color="auto"/>
              <w:bottom w:val="single" w:sz="4" w:space="0" w:color="auto"/>
              <w:right w:val="single" w:sz="4" w:space="0" w:color="auto"/>
            </w:tcBorders>
            <w:hideMark/>
          </w:tcPr>
          <w:p w14:paraId="53F6398E" w14:textId="77777777" w:rsidR="00E33E7A" w:rsidRPr="00B54467" w:rsidRDefault="00E33E7A" w:rsidP="00345874">
            <w:pPr>
              <w:keepNext/>
              <w:keepLines/>
              <w:spacing w:after="0"/>
              <w:jc w:val="center"/>
              <w:rPr>
                <w:rFonts w:eastAsia="宋体" w:cs="Calibri"/>
                <w:b/>
                <w:sz w:val="18"/>
                <w:lang w:val="en-GB" w:eastAsia="en-US"/>
              </w:rPr>
            </w:pPr>
            <w:r w:rsidRPr="00B54467">
              <w:rPr>
                <w:rFonts w:eastAsia="宋体" w:cs="Calibri"/>
                <w:b/>
                <w:sz w:val="18"/>
                <w:lang w:val="en-GB" w:eastAsia="en-US"/>
              </w:rPr>
              <w:t>Tap resolution [ns]</w:t>
            </w:r>
          </w:p>
        </w:tc>
        <w:tc>
          <w:tcPr>
            <w:tcW w:w="1743" w:type="dxa"/>
            <w:tcBorders>
              <w:top w:val="single" w:sz="4" w:space="0" w:color="auto"/>
              <w:left w:val="single" w:sz="4" w:space="0" w:color="auto"/>
              <w:bottom w:val="single" w:sz="4" w:space="0" w:color="auto"/>
              <w:right w:val="single" w:sz="4" w:space="0" w:color="auto"/>
            </w:tcBorders>
            <w:hideMark/>
          </w:tcPr>
          <w:p w14:paraId="280AD0E2" w14:textId="77777777" w:rsidR="00E33E7A" w:rsidRPr="00B54467" w:rsidRDefault="00E33E7A" w:rsidP="00345874">
            <w:pPr>
              <w:keepNext/>
              <w:keepLines/>
              <w:spacing w:after="0"/>
              <w:jc w:val="center"/>
              <w:rPr>
                <w:rFonts w:eastAsia="宋体" w:cs="Calibri"/>
                <w:b/>
                <w:sz w:val="18"/>
                <w:lang w:val="en-GB" w:eastAsia="en-US"/>
              </w:rPr>
            </w:pPr>
            <w:r w:rsidRPr="00B54467">
              <w:rPr>
                <w:rFonts w:eastAsia="宋体" w:cs="Calibri"/>
                <w:b/>
                <w:sz w:val="18"/>
                <w:lang w:val="en-GB" w:eastAsia="en-US"/>
              </w:rPr>
              <w:t>Tap number</w:t>
            </w:r>
          </w:p>
        </w:tc>
      </w:tr>
      <w:tr w:rsidR="00E33E7A" w:rsidRPr="00B54467" w14:paraId="589CC213" w14:textId="77777777" w:rsidTr="00345874">
        <w:tc>
          <w:tcPr>
            <w:tcW w:w="1742" w:type="dxa"/>
            <w:tcBorders>
              <w:top w:val="single" w:sz="4" w:space="0" w:color="auto"/>
              <w:left w:val="single" w:sz="4" w:space="0" w:color="auto"/>
              <w:bottom w:val="single" w:sz="4" w:space="0" w:color="auto"/>
              <w:right w:val="single" w:sz="4" w:space="0" w:color="auto"/>
            </w:tcBorders>
            <w:hideMark/>
          </w:tcPr>
          <w:p w14:paraId="029DC58D" w14:textId="77777777" w:rsidR="00E33E7A" w:rsidRPr="00B54467" w:rsidRDefault="00E33E7A" w:rsidP="00345874">
            <w:pPr>
              <w:keepNext/>
              <w:keepLines/>
              <w:spacing w:after="0"/>
              <w:jc w:val="center"/>
              <w:rPr>
                <w:rFonts w:eastAsia="宋体" w:cs="Calibri"/>
                <w:sz w:val="18"/>
                <w:lang w:val="en-GB" w:eastAsia="en-US"/>
              </w:rPr>
            </w:pPr>
            <w:r w:rsidRPr="00B54467">
              <w:rPr>
                <w:rFonts w:eastAsia="宋体" w:cs="Calibri"/>
                <w:sz w:val="18"/>
                <w:lang w:val="en-GB" w:eastAsia="en-US"/>
              </w:rPr>
              <w:t>120</w:t>
            </w:r>
          </w:p>
        </w:tc>
        <w:tc>
          <w:tcPr>
            <w:tcW w:w="1743" w:type="dxa"/>
            <w:tcBorders>
              <w:top w:val="single" w:sz="4" w:space="0" w:color="auto"/>
              <w:left w:val="single" w:sz="4" w:space="0" w:color="auto"/>
              <w:bottom w:val="single" w:sz="4" w:space="0" w:color="auto"/>
              <w:right w:val="single" w:sz="4" w:space="0" w:color="auto"/>
            </w:tcBorders>
            <w:hideMark/>
          </w:tcPr>
          <w:p w14:paraId="79B064B9" w14:textId="77777777" w:rsidR="00E33E7A" w:rsidRPr="00B54467" w:rsidRDefault="00E33E7A" w:rsidP="00345874">
            <w:pPr>
              <w:keepNext/>
              <w:keepLines/>
              <w:spacing w:after="0"/>
              <w:jc w:val="center"/>
              <w:rPr>
                <w:rFonts w:eastAsia="宋体" w:cs="Calibri"/>
                <w:sz w:val="18"/>
                <w:lang w:val="en-GB" w:eastAsia="en-US"/>
              </w:rPr>
            </w:pPr>
            <w:r w:rsidRPr="00B54467">
              <w:rPr>
                <w:rFonts w:eastAsia="宋体" w:cs="Calibri"/>
                <w:sz w:val="18"/>
                <w:lang w:val="en-GB" w:eastAsia="en-US"/>
              </w:rPr>
              <w:t>100</w:t>
            </w:r>
          </w:p>
        </w:tc>
        <w:tc>
          <w:tcPr>
            <w:tcW w:w="1743" w:type="dxa"/>
            <w:tcBorders>
              <w:top w:val="single" w:sz="4" w:space="0" w:color="auto"/>
              <w:left w:val="single" w:sz="4" w:space="0" w:color="auto"/>
              <w:bottom w:val="single" w:sz="4" w:space="0" w:color="auto"/>
              <w:right w:val="single" w:sz="4" w:space="0" w:color="auto"/>
            </w:tcBorders>
            <w:hideMark/>
          </w:tcPr>
          <w:p w14:paraId="7F14F761" w14:textId="77777777" w:rsidR="00E33E7A" w:rsidRPr="00B54467" w:rsidRDefault="00E33E7A" w:rsidP="00345874">
            <w:pPr>
              <w:keepNext/>
              <w:keepLines/>
              <w:spacing w:after="0"/>
              <w:jc w:val="center"/>
              <w:rPr>
                <w:rFonts w:eastAsia="宋体" w:cs="Calibri"/>
                <w:sz w:val="18"/>
                <w:lang w:val="en-GB" w:eastAsia="en-US"/>
              </w:rPr>
            </w:pPr>
            <w:r w:rsidRPr="00B54467">
              <w:rPr>
                <w:rFonts w:eastAsia="宋体" w:cs="Calibri"/>
                <w:sz w:val="18"/>
                <w:lang w:val="en-GB" w:eastAsia="en-US"/>
              </w:rPr>
              <w:t>TDLA30-650</w:t>
            </w:r>
          </w:p>
          <w:p w14:paraId="626343D7" w14:textId="77777777" w:rsidR="00E33E7A" w:rsidRPr="00B54467" w:rsidRDefault="00E33E7A" w:rsidP="00345874">
            <w:pPr>
              <w:keepNext/>
              <w:keepLines/>
              <w:spacing w:after="0"/>
              <w:jc w:val="center"/>
              <w:rPr>
                <w:rFonts w:eastAsia="宋体" w:cs="Calibri"/>
                <w:sz w:val="18"/>
                <w:lang w:val="en-GB" w:eastAsia="en-US"/>
              </w:rPr>
            </w:pPr>
            <w:r w:rsidRPr="00B54467">
              <w:rPr>
                <w:rFonts w:eastAsia="宋体" w:cs="Calibri"/>
                <w:sz w:val="18"/>
                <w:lang w:val="en-GB" w:eastAsia="en-US"/>
              </w:rPr>
              <w:t>TDLD30-200</w:t>
            </w:r>
          </w:p>
        </w:tc>
        <w:tc>
          <w:tcPr>
            <w:tcW w:w="1743" w:type="dxa"/>
            <w:tcBorders>
              <w:top w:val="single" w:sz="4" w:space="0" w:color="auto"/>
              <w:left w:val="single" w:sz="4" w:space="0" w:color="auto"/>
              <w:bottom w:val="single" w:sz="4" w:space="0" w:color="auto"/>
              <w:right w:val="single" w:sz="4" w:space="0" w:color="auto"/>
            </w:tcBorders>
            <w:hideMark/>
          </w:tcPr>
          <w:p w14:paraId="152E75D6" w14:textId="77777777" w:rsidR="00E33E7A" w:rsidRPr="00B54467" w:rsidRDefault="00E33E7A" w:rsidP="00345874">
            <w:pPr>
              <w:keepNext/>
              <w:keepLines/>
              <w:spacing w:after="0"/>
              <w:jc w:val="center"/>
              <w:rPr>
                <w:rFonts w:eastAsia="宋体" w:cs="Calibri"/>
                <w:sz w:val="18"/>
                <w:lang w:val="en-GB" w:eastAsia="en-US"/>
              </w:rPr>
            </w:pPr>
            <w:r w:rsidRPr="00B54467">
              <w:rPr>
                <w:rFonts w:eastAsia="宋体" w:cs="Calibri"/>
                <w:sz w:val="18"/>
                <w:lang w:val="en-GB" w:eastAsia="en-US"/>
              </w:rPr>
              <w:t>5</w:t>
            </w:r>
          </w:p>
        </w:tc>
        <w:tc>
          <w:tcPr>
            <w:tcW w:w="1743" w:type="dxa"/>
            <w:tcBorders>
              <w:top w:val="single" w:sz="4" w:space="0" w:color="auto"/>
              <w:left w:val="single" w:sz="4" w:space="0" w:color="auto"/>
              <w:bottom w:val="single" w:sz="4" w:space="0" w:color="auto"/>
              <w:right w:val="single" w:sz="4" w:space="0" w:color="auto"/>
            </w:tcBorders>
            <w:hideMark/>
          </w:tcPr>
          <w:p w14:paraId="326B4758" w14:textId="77777777" w:rsidR="00E33E7A" w:rsidRPr="00B54467" w:rsidRDefault="00E33E7A" w:rsidP="00345874">
            <w:pPr>
              <w:keepNext/>
              <w:keepLines/>
              <w:spacing w:after="0"/>
              <w:jc w:val="center"/>
              <w:rPr>
                <w:rFonts w:eastAsia="宋体" w:cs="Calibri"/>
                <w:sz w:val="18"/>
                <w:lang w:val="en-GB" w:eastAsia="en-US"/>
              </w:rPr>
            </w:pPr>
            <w:r w:rsidRPr="00B54467">
              <w:rPr>
                <w:rFonts w:eastAsia="宋体" w:cs="Calibri"/>
                <w:sz w:val="18"/>
                <w:lang w:val="en-GB" w:eastAsia="en-US"/>
              </w:rPr>
              <w:t>12</w:t>
            </w:r>
          </w:p>
        </w:tc>
      </w:tr>
      <w:tr w:rsidR="00E33E7A" w:rsidRPr="00B54467" w14:paraId="289E4AB4" w14:textId="77777777" w:rsidTr="00345874">
        <w:tc>
          <w:tcPr>
            <w:tcW w:w="1742" w:type="dxa"/>
            <w:tcBorders>
              <w:top w:val="single" w:sz="4" w:space="0" w:color="auto"/>
              <w:left w:val="single" w:sz="4" w:space="0" w:color="auto"/>
              <w:bottom w:val="single" w:sz="4" w:space="0" w:color="auto"/>
              <w:right w:val="single" w:sz="4" w:space="0" w:color="auto"/>
            </w:tcBorders>
            <w:hideMark/>
          </w:tcPr>
          <w:p w14:paraId="10CE3B35" w14:textId="77777777" w:rsidR="00E33E7A" w:rsidRPr="00B54467" w:rsidRDefault="00E33E7A" w:rsidP="00345874">
            <w:pPr>
              <w:keepNext/>
              <w:keepLines/>
              <w:spacing w:after="0"/>
              <w:jc w:val="center"/>
              <w:rPr>
                <w:rFonts w:eastAsia="宋体" w:cs="Calibri"/>
                <w:sz w:val="18"/>
                <w:lang w:val="en-GB" w:eastAsia="en-US"/>
              </w:rPr>
            </w:pPr>
            <w:r w:rsidRPr="00B54467">
              <w:rPr>
                <w:rFonts w:eastAsia="宋体" w:cs="Calibri"/>
                <w:sz w:val="18"/>
                <w:lang w:val="en-GB" w:eastAsia="en-US"/>
              </w:rPr>
              <w:t>120</w:t>
            </w:r>
          </w:p>
          <w:p w14:paraId="52C20DBC" w14:textId="77777777" w:rsidR="00E33E7A" w:rsidRPr="00B54467" w:rsidRDefault="00E33E7A" w:rsidP="00345874">
            <w:pPr>
              <w:keepNext/>
              <w:keepLines/>
              <w:spacing w:after="0"/>
              <w:jc w:val="center"/>
              <w:rPr>
                <w:rFonts w:eastAsia="宋体" w:cs="Calibri"/>
                <w:sz w:val="18"/>
                <w:lang w:val="en-GB" w:eastAsia="en-US"/>
              </w:rPr>
            </w:pPr>
            <w:r w:rsidRPr="00B54467">
              <w:rPr>
                <w:rFonts w:eastAsia="宋体" w:cs="Calibri"/>
                <w:sz w:val="18"/>
                <w:lang w:val="en-GB" w:eastAsia="en-US"/>
              </w:rPr>
              <w:t>480</w:t>
            </w:r>
          </w:p>
          <w:p w14:paraId="7995C8F3" w14:textId="77777777" w:rsidR="00E33E7A" w:rsidRPr="00B54467" w:rsidRDefault="00E33E7A" w:rsidP="00345874">
            <w:pPr>
              <w:keepNext/>
              <w:keepLines/>
              <w:spacing w:after="0"/>
              <w:jc w:val="center"/>
              <w:rPr>
                <w:rFonts w:eastAsia="宋体" w:cs="Calibri"/>
                <w:sz w:val="18"/>
                <w:lang w:val="en-GB" w:eastAsia="en-US"/>
              </w:rPr>
            </w:pPr>
            <w:r w:rsidRPr="00B54467">
              <w:rPr>
                <w:rFonts w:eastAsia="宋体" w:cs="Calibri"/>
                <w:sz w:val="18"/>
                <w:lang w:val="en-GB" w:eastAsia="en-US"/>
              </w:rPr>
              <w:t>[960]</w:t>
            </w:r>
          </w:p>
        </w:tc>
        <w:tc>
          <w:tcPr>
            <w:tcW w:w="1743" w:type="dxa"/>
            <w:tcBorders>
              <w:top w:val="single" w:sz="4" w:space="0" w:color="auto"/>
              <w:left w:val="single" w:sz="4" w:space="0" w:color="auto"/>
              <w:bottom w:val="single" w:sz="4" w:space="0" w:color="auto"/>
              <w:right w:val="single" w:sz="4" w:space="0" w:color="auto"/>
            </w:tcBorders>
            <w:hideMark/>
          </w:tcPr>
          <w:p w14:paraId="024B0273" w14:textId="77777777" w:rsidR="00E33E7A" w:rsidRPr="00B54467" w:rsidRDefault="00E33E7A" w:rsidP="00345874">
            <w:pPr>
              <w:keepNext/>
              <w:keepLines/>
              <w:spacing w:after="0"/>
              <w:jc w:val="center"/>
              <w:rPr>
                <w:rFonts w:eastAsia="宋体" w:cs="Calibri"/>
                <w:sz w:val="18"/>
                <w:lang w:val="en-GB" w:eastAsia="en-US"/>
              </w:rPr>
            </w:pPr>
            <w:r w:rsidRPr="00B54467">
              <w:rPr>
                <w:rFonts w:eastAsia="宋体" w:cs="Calibri"/>
                <w:sz w:val="18"/>
                <w:lang w:val="en-GB" w:eastAsia="en-US"/>
              </w:rPr>
              <w:t>≥400</w:t>
            </w:r>
          </w:p>
        </w:tc>
        <w:tc>
          <w:tcPr>
            <w:tcW w:w="1743" w:type="dxa"/>
            <w:tcBorders>
              <w:top w:val="single" w:sz="4" w:space="0" w:color="auto"/>
              <w:left w:val="single" w:sz="4" w:space="0" w:color="auto"/>
              <w:bottom w:val="single" w:sz="4" w:space="0" w:color="auto"/>
              <w:right w:val="single" w:sz="4" w:space="0" w:color="auto"/>
            </w:tcBorders>
            <w:hideMark/>
          </w:tcPr>
          <w:p w14:paraId="12A9A61C" w14:textId="77777777" w:rsidR="00E33E7A" w:rsidRPr="00B54467" w:rsidRDefault="00E33E7A" w:rsidP="00345874">
            <w:pPr>
              <w:keepNext/>
              <w:keepLines/>
              <w:spacing w:after="0"/>
              <w:jc w:val="center"/>
              <w:rPr>
                <w:rFonts w:eastAsia="宋体" w:cs="Calibri"/>
                <w:sz w:val="18"/>
                <w:lang w:val="en-GB" w:eastAsia="en-US"/>
              </w:rPr>
            </w:pPr>
            <w:r w:rsidRPr="00B54467">
              <w:rPr>
                <w:rFonts w:eastAsia="宋体" w:cs="Calibri"/>
                <w:sz w:val="18"/>
                <w:lang w:val="en-GB" w:eastAsia="en-US"/>
              </w:rPr>
              <w:t>TDLA10-650</w:t>
            </w:r>
          </w:p>
          <w:p w14:paraId="115639B9" w14:textId="77777777" w:rsidR="00E33E7A" w:rsidRPr="00B54467" w:rsidRDefault="00E33E7A" w:rsidP="00345874">
            <w:pPr>
              <w:keepNext/>
              <w:keepLines/>
              <w:spacing w:after="0"/>
              <w:jc w:val="center"/>
              <w:rPr>
                <w:rFonts w:eastAsia="宋体" w:cs="Calibri"/>
                <w:sz w:val="18"/>
                <w:lang w:val="en-GB" w:eastAsia="en-US"/>
              </w:rPr>
            </w:pPr>
            <w:r w:rsidRPr="00B54467">
              <w:rPr>
                <w:rFonts w:eastAsia="宋体" w:cs="Calibri"/>
                <w:sz w:val="18"/>
                <w:lang w:val="en-GB" w:eastAsia="en-US"/>
              </w:rPr>
              <w:t>TDLD10-200</w:t>
            </w:r>
          </w:p>
        </w:tc>
        <w:tc>
          <w:tcPr>
            <w:tcW w:w="1743" w:type="dxa"/>
            <w:tcBorders>
              <w:top w:val="single" w:sz="4" w:space="0" w:color="auto"/>
              <w:left w:val="single" w:sz="4" w:space="0" w:color="auto"/>
              <w:bottom w:val="single" w:sz="4" w:space="0" w:color="auto"/>
              <w:right w:val="single" w:sz="4" w:space="0" w:color="auto"/>
            </w:tcBorders>
            <w:hideMark/>
          </w:tcPr>
          <w:p w14:paraId="33F12581" w14:textId="77777777" w:rsidR="00E33E7A" w:rsidRPr="00B54467" w:rsidRDefault="00E33E7A" w:rsidP="00345874">
            <w:pPr>
              <w:keepNext/>
              <w:keepLines/>
              <w:spacing w:after="0"/>
              <w:jc w:val="center"/>
              <w:rPr>
                <w:rFonts w:eastAsia="宋体" w:cs="Calibri"/>
                <w:sz w:val="18"/>
                <w:lang w:val="en-GB" w:eastAsia="en-US"/>
              </w:rPr>
            </w:pPr>
            <w:r w:rsidRPr="00B54467">
              <w:rPr>
                <w:rFonts w:eastAsia="宋体" w:cs="Calibri"/>
                <w:sz w:val="18"/>
                <w:lang w:val="en-GB" w:eastAsia="en-US"/>
              </w:rPr>
              <w:t>2</w:t>
            </w:r>
          </w:p>
        </w:tc>
        <w:tc>
          <w:tcPr>
            <w:tcW w:w="1743" w:type="dxa"/>
            <w:tcBorders>
              <w:top w:val="single" w:sz="4" w:space="0" w:color="auto"/>
              <w:left w:val="single" w:sz="4" w:space="0" w:color="auto"/>
              <w:bottom w:val="single" w:sz="4" w:space="0" w:color="auto"/>
              <w:right w:val="single" w:sz="4" w:space="0" w:color="auto"/>
            </w:tcBorders>
            <w:hideMark/>
          </w:tcPr>
          <w:p w14:paraId="4538A1A7" w14:textId="77777777" w:rsidR="00E33E7A" w:rsidRPr="00B54467" w:rsidRDefault="00E33E7A" w:rsidP="00345874">
            <w:pPr>
              <w:keepNext/>
              <w:keepLines/>
              <w:spacing w:after="0"/>
              <w:jc w:val="center"/>
              <w:rPr>
                <w:rFonts w:eastAsia="宋体" w:cs="Calibri"/>
                <w:sz w:val="18"/>
                <w:lang w:val="en-GB" w:eastAsia="en-US"/>
              </w:rPr>
            </w:pPr>
            <w:r w:rsidRPr="00B54467">
              <w:rPr>
                <w:rFonts w:eastAsia="宋体" w:cs="Calibri"/>
                <w:sz w:val="18"/>
                <w:lang w:val="en-GB" w:eastAsia="en-US"/>
              </w:rPr>
              <w:t>16</w:t>
            </w:r>
          </w:p>
        </w:tc>
      </w:tr>
    </w:tbl>
    <w:p w14:paraId="5BA4965C" w14:textId="77777777" w:rsidR="00E33E7A" w:rsidRPr="00B54467" w:rsidRDefault="00E33E7A" w:rsidP="00E33E7A">
      <w:pPr>
        <w:spacing w:after="120" w:line="240" w:lineRule="auto"/>
        <w:rPr>
          <w:rFonts w:ascii="Times New Roman" w:eastAsia="宋体" w:hAnsi="Times New Roman" w:cs="宋体"/>
          <w:sz w:val="20"/>
          <w:szCs w:val="20"/>
          <w:lang w:val="en-GB" w:eastAsia="en-US"/>
        </w:rPr>
      </w:pPr>
    </w:p>
    <w:p w14:paraId="54291F63" w14:textId="77777777" w:rsidR="00E33E7A" w:rsidRPr="00B54467" w:rsidRDefault="00E33E7A" w:rsidP="00E33E7A">
      <w:pPr>
        <w:spacing w:after="180" w:line="240" w:lineRule="auto"/>
        <w:rPr>
          <w:rFonts w:ascii="Times New Roman" w:eastAsia="Malgun Gothic" w:hAnsi="Times New Roman" w:cs="宋体"/>
          <w:b/>
          <w:sz w:val="20"/>
          <w:szCs w:val="20"/>
          <w:u w:val="single"/>
          <w:lang w:val="en-GB" w:eastAsia="ko-KR"/>
        </w:rPr>
      </w:pPr>
      <w:r w:rsidRPr="00B54467">
        <w:rPr>
          <w:rFonts w:ascii="Times New Roman" w:eastAsia="Times New Roman" w:hAnsi="Times New Roman" w:cs="宋体"/>
          <w:b/>
          <w:sz w:val="20"/>
          <w:szCs w:val="20"/>
          <w:u w:val="single"/>
          <w:lang w:val="en-GB" w:eastAsia="ko-KR"/>
        </w:rPr>
        <w:t>Simplified TDLA model for demodulation requirements above 52.6 GHz</w:t>
      </w:r>
    </w:p>
    <w:p w14:paraId="48A5FC3F" w14:textId="77777777" w:rsidR="00E33E7A" w:rsidRPr="00B54467" w:rsidRDefault="00E33E7A" w:rsidP="00E33E7A">
      <w:pPr>
        <w:spacing w:after="180" w:line="240" w:lineRule="auto"/>
        <w:rPr>
          <w:rFonts w:ascii="Times New Roman" w:eastAsia="宋体" w:hAnsi="Times New Roman" w:cs="宋体"/>
          <w:sz w:val="20"/>
          <w:szCs w:val="20"/>
          <w:lang w:val="en-GB"/>
        </w:rPr>
      </w:pPr>
      <w:r w:rsidRPr="00B54467">
        <w:rPr>
          <w:rFonts w:ascii="Times New Roman" w:eastAsia="宋体" w:hAnsi="Times New Roman" w:cs="宋体"/>
          <w:sz w:val="20"/>
          <w:szCs w:val="20"/>
          <w:lang w:val="en-GB"/>
        </w:rPr>
        <w:t>Companies can bring simulation results based on following simplified TDL model.</w:t>
      </w:r>
    </w:p>
    <w:p w14:paraId="22CACA37" w14:textId="77777777" w:rsidR="00E33E7A" w:rsidRPr="00B54467" w:rsidRDefault="00E33E7A" w:rsidP="00E33E7A">
      <w:pPr>
        <w:spacing w:after="180" w:line="240" w:lineRule="auto"/>
        <w:jc w:val="center"/>
        <w:rPr>
          <w:rFonts w:ascii="Times New Roman" w:eastAsia="Malgun Gothic" w:hAnsi="Times New Roman" w:cs="宋体"/>
          <w:b/>
          <w:sz w:val="20"/>
          <w:szCs w:val="20"/>
          <w:u w:val="single"/>
          <w:lang w:val="en-GB" w:eastAsia="ko-KR"/>
        </w:rPr>
      </w:pPr>
      <w:r w:rsidRPr="00B54467">
        <w:rPr>
          <w:rFonts w:ascii="Times New Roman" w:eastAsia="Times New Roman" w:hAnsi="Times New Roman" w:cs="宋体"/>
          <w:b/>
          <w:sz w:val="20"/>
          <w:szCs w:val="20"/>
          <w:lang w:val="en-GB" w:eastAsia="en-US"/>
        </w:rPr>
        <w:t>Table 1.1 Simplified TDLA10 model (16 taps, 2ns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991"/>
        <w:gridCol w:w="1091"/>
        <w:gridCol w:w="1712"/>
      </w:tblGrid>
      <w:tr w:rsidR="00E33E7A" w:rsidRPr="00B54467" w14:paraId="7A8BB1D2"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BC64D7" w14:textId="77777777" w:rsidR="00E33E7A" w:rsidRPr="00B54467" w:rsidRDefault="00E33E7A" w:rsidP="00345874">
            <w:pPr>
              <w:keepNext/>
              <w:keepLines/>
              <w:spacing w:after="0" w:line="240" w:lineRule="auto"/>
              <w:jc w:val="center"/>
              <w:rPr>
                <w:rFonts w:ascii="Times New Roman" w:eastAsia="Times New Roman" w:hAnsi="Times New Roman" w:cs="Times New Roman"/>
                <w:b/>
                <w:sz w:val="18"/>
                <w:lang w:val="en-CA" w:eastAsia="en-US"/>
              </w:rPr>
            </w:pPr>
            <w:r w:rsidRPr="00B54467">
              <w:rPr>
                <w:rFonts w:ascii="Calibri" w:eastAsia="Times New Roman" w:hAnsi="Calibri" w:cs="Calibri"/>
                <w:b/>
                <w:sz w:val="18"/>
                <w:lang w:val="en-CA" w:eastAsia="en-US"/>
              </w:rPr>
              <w:lastRenderedPageBreak/>
              <w:t>Tap #</w:t>
            </w:r>
          </w:p>
        </w:tc>
        <w:tc>
          <w:tcPr>
            <w:tcW w:w="0" w:type="auto"/>
            <w:tcBorders>
              <w:top w:val="single" w:sz="4" w:space="0" w:color="auto"/>
              <w:left w:val="single" w:sz="4" w:space="0" w:color="auto"/>
              <w:bottom w:val="single" w:sz="4" w:space="0" w:color="auto"/>
              <w:right w:val="single" w:sz="4" w:space="0" w:color="auto"/>
            </w:tcBorders>
            <w:hideMark/>
          </w:tcPr>
          <w:p w14:paraId="4E75632C" w14:textId="77777777" w:rsidR="00E33E7A" w:rsidRPr="00B54467" w:rsidRDefault="00E33E7A" w:rsidP="00345874">
            <w:pPr>
              <w:keepNext/>
              <w:keepLines/>
              <w:spacing w:after="0" w:line="240" w:lineRule="auto"/>
              <w:jc w:val="center"/>
              <w:rPr>
                <w:rFonts w:ascii="Times New Roman" w:eastAsia="Times New Roman" w:hAnsi="Times New Roman" w:cs="Times New Roman"/>
                <w:b/>
                <w:sz w:val="18"/>
                <w:lang w:val="en-CA" w:eastAsia="en-US"/>
              </w:rPr>
            </w:pPr>
            <w:r w:rsidRPr="00B54467">
              <w:rPr>
                <w:rFonts w:ascii="Times New Roman" w:eastAsia="Times New Roman" w:hAnsi="Times New Roman" w:cs="Times New Roman"/>
                <w:b/>
                <w:sz w:val="18"/>
                <w:lang w:val="en-GB" w:eastAsia="en-US"/>
              </w:rPr>
              <w:t>Delay [ns]</w:t>
            </w:r>
          </w:p>
        </w:tc>
        <w:tc>
          <w:tcPr>
            <w:tcW w:w="0" w:type="auto"/>
            <w:tcBorders>
              <w:top w:val="single" w:sz="4" w:space="0" w:color="auto"/>
              <w:left w:val="single" w:sz="4" w:space="0" w:color="auto"/>
              <w:bottom w:val="single" w:sz="4" w:space="0" w:color="auto"/>
              <w:right w:val="single" w:sz="4" w:space="0" w:color="auto"/>
            </w:tcBorders>
            <w:hideMark/>
          </w:tcPr>
          <w:p w14:paraId="086A6B60" w14:textId="77777777" w:rsidR="00E33E7A" w:rsidRPr="00B54467" w:rsidRDefault="00E33E7A" w:rsidP="00345874">
            <w:pPr>
              <w:keepNext/>
              <w:keepLines/>
              <w:spacing w:after="0" w:line="240" w:lineRule="auto"/>
              <w:jc w:val="center"/>
              <w:rPr>
                <w:rFonts w:ascii="Times New Roman" w:eastAsia="Times New Roman" w:hAnsi="Times New Roman" w:cs="Times New Roman"/>
                <w:b/>
                <w:sz w:val="18"/>
                <w:lang w:val="en-CA" w:eastAsia="en-US"/>
              </w:rPr>
            </w:pPr>
            <w:r w:rsidRPr="00B54467">
              <w:rPr>
                <w:rFonts w:ascii="Times New Roman" w:eastAsia="Times New Roman" w:hAnsi="Times New Roman" w:cs="Times New Roman"/>
                <w:b/>
                <w:sz w:val="18"/>
                <w:lang w:val="en-GB" w:eastAsia="en-US"/>
              </w:rPr>
              <w:t>Power [dB]</w:t>
            </w:r>
          </w:p>
        </w:tc>
        <w:tc>
          <w:tcPr>
            <w:tcW w:w="0" w:type="auto"/>
            <w:tcBorders>
              <w:top w:val="single" w:sz="4" w:space="0" w:color="auto"/>
              <w:left w:val="single" w:sz="4" w:space="0" w:color="auto"/>
              <w:bottom w:val="single" w:sz="4" w:space="0" w:color="auto"/>
              <w:right w:val="single" w:sz="4" w:space="0" w:color="auto"/>
            </w:tcBorders>
            <w:hideMark/>
          </w:tcPr>
          <w:p w14:paraId="75A5F3ED" w14:textId="77777777" w:rsidR="00E33E7A" w:rsidRPr="00B54467" w:rsidRDefault="00E33E7A" w:rsidP="00345874">
            <w:pPr>
              <w:keepNext/>
              <w:keepLines/>
              <w:spacing w:after="0" w:line="240" w:lineRule="auto"/>
              <w:jc w:val="center"/>
              <w:rPr>
                <w:rFonts w:ascii="Times New Roman" w:eastAsia="Times New Roman" w:hAnsi="Times New Roman" w:cs="Times New Roman"/>
                <w:b/>
                <w:sz w:val="18"/>
                <w:lang w:val="en-CA" w:eastAsia="en-US"/>
              </w:rPr>
            </w:pPr>
            <w:r w:rsidRPr="00B54467">
              <w:rPr>
                <w:rFonts w:ascii="Times New Roman" w:eastAsia="Times New Roman" w:hAnsi="Times New Roman" w:cs="Times New Roman"/>
                <w:b/>
                <w:sz w:val="18"/>
                <w:lang w:val="en-GB" w:eastAsia="en-US"/>
              </w:rPr>
              <w:t>Fading distribution</w:t>
            </w:r>
          </w:p>
        </w:tc>
      </w:tr>
      <w:tr w:rsidR="00E33E7A" w:rsidRPr="00B54467" w14:paraId="178BC26A"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31C6B0"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1</w:t>
            </w:r>
          </w:p>
        </w:tc>
        <w:tc>
          <w:tcPr>
            <w:tcW w:w="0" w:type="auto"/>
            <w:tcBorders>
              <w:top w:val="single" w:sz="4" w:space="0" w:color="auto"/>
              <w:left w:val="single" w:sz="4" w:space="0" w:color="auto"/>
              <w:bottom w:val="single" w:sz="4" w:space="0" w:color="auto"/>
              <w:right w:val="single" w:sz="4" w:space="0" w:color="auto"/>
            </w:tcBorders>
            <w:hideMark/>
          </w:tcPr>
          <w:p w14:paraId="7CA04273"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0</w:t>
            </w:r>
          </w:p>
        </w:tc>
        <w:tc>
          <w:tcPr>
            <w:tcW w:w="0" w:type="auto"/>
            <w:tcBorders>
              <w:top w:val="single" w:sz="4" w:space="0" w:color="auto"/>
              <w:left w:val="single" w:sz="4" w:space="0" w:color="auto"/>
              <w:bottom w:val="single" w:sz="4" w:space="0" w:color="auto"/>
              <w:right w:val="single" w:sz="4" w:space="0" w:color="auto"/>
            </w:tcBorders>
            <w:hideMark/>
          </w:tcPr>
          <w:p w14:paraId="2B2220ED"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-16.1</w:t>
            </w:r>
          </w:p>
        </w:tc>
        <w:tc>
          <w:tcPr>
            <w:tcW w:w="0" w:type="auto"/>
            <w:tcBorders>
              <w:top w:val="single" w:sz="4" w:space="0" w:color="auto"/>
              <w:left w:val="single" w:sz="4" w:space="0" w:color="auto"/>
              <w:bottom w:val="single" w:sz="4" w:space="0" w:color="auto"/>
              <w:right w:val="single" w:sz="4" w:space="0" w:color="auto"/>
            </w:tcBorders>
            <w:hideMark/>
          </w:tcPr>
          <w:p w14:paraId="5755F458"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Rayleigh</w:t>
            </w:r>
          </w:p>
        </w:tc>
      </w:tr>
      <w:tr w:rsidR="00E33E7A" w:rsidRPr="00B54467" w14:paraId="34DBC110"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AE2C4E"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2</w:t>
            </w:r>
          </w:p>
        </w:tc>
        <w:tc>
          <w:tcPr>
            <w:tcW w:w="0" w:type="auto"/>
            <w:tcBorders>
              <w:top w:val="single" w:sz="4" w:space="0" w:color="auto"/>
              <w:left w:val="single" w:sz="4" w:space="0" w:color="auto"/>
              <w:bottom w:val="single" w:sz="4" w:space="0" w:color="auto"/>
              <w:right w:val="single" w:sz="4" w:space="0" w:color="auto"/>
            </w:tcBorders>
            <w:hideMark/>
          </w:tcPr>
          <w:p w14:paraId="1FE69756"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4</w:t>
            </w:r>
          </w:p>
        </w:tc>
        <w:tc>
          <w:tcPr>
            <w:tcW w:w="0" w:type="auto"/>
            <w:tcBorders>
              <w:top w:val="single" w:sz="4" w:space="0" w:color="auto"/>
              <w:left w:val="single" w:sz="4" w:space="0" w:color="auto"/>
              <w:bottom w:val="single" w:sz="4" w:space="0" w:color="auto"/>
              <w:right w:val="single" w:sz="4" w:space="0" w:color="auto"/>
            </w:tcBorders>
            <w:hideMark/>
          </w:tcPr>
          <w:p w14:paraId="6C488067"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0</w:t>
            </w:r>
          </w:p>
        </w:tc>
        <w:tc>
          <w:tcPr>
            <w:tcW w:w="0" w:type="auto"/>
            <w:tcBorders>
              <w:top w:val="single" w:sz="4" w:space="0" w:color="auto"/>
              <w:left w:val="single" w:sz="4" w:space="0" w:color="auto"/>
              <w:bottom w:val="single" w:sz="4" w:space="0" w:color="auto"/>
              <w:right w:val="single" w:sz="4" w:space="0" w:color="auto"/>
            </w:tcBorders>
            <w:hideMark/>
          </w:tcPr>
          <w:p w14:paraId="3472D82B"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Rayleigh</w:t>
            </w:r>
          </w:p>
        </w:tc>
      </w:tr>
      <w:tr w:rsidR="00E33E7A" w:rsidRPr="00B54467" w14:paraId="620F7E00"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8A5BAD"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3</w:t>
            </w:r>
          </w:p>
        </w:tc>
        <w:tc>
          <w:tcPr>
            <w:tcW w:w="0" w:type="auto"/>
            <w:tcBorders>
              <w:top w:val="single" w:sz="4" w:space="0" w:color="auto"/>
              <w:left w:val="single" w:sz="4" w:space="0" w:color="auto"/>
              <w:bottom w:val="single" w:sz="4" w:space="0" w:color="auto"/>
              <w:right w:val="single" w:sz="4" w:space="0" w:color="auto"/>
            </w:tcBorders>
            <w:hideMark/>
          </w:tcPr>
          <w:p w14:paraId="6FEBE605"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6</w:t>
            </w:r>
          </w:p>
        </w:tc>
        <w:tc>
          <w:tcPr>
            <w:tcW w:w="0" w:type="auto"/>
            <w:tcBorders>
              <w:top w:val="single" w:sz="4" w:space="0" w:color="auto"/>
              <w:left w:val="single" w:sz="4" w:space="0" w:color="auto"/>
              <w:bottom w:val="single" w:sz="4" w:space="0" w:color="auto"/>
              <w:right w:val="single" w:sz="4" w:space="0" w:color="auto"/>
            </w:tcBorders>
            <w:hideMark/>
          </w:tcPr>
          <w:p w14:paraId="47E4367E"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-4</w:t>
            </w:r>
          </w:p>
        </w:tc>
        <w:tc>
          <w:tcPr>
            <w:tcW w:w="0" w:type="auto"/>
            <w:tcBorders>
              <w:top w:val="single" w:sz="4" w:space="0" w:color="auto"/>
              <w:left w:val="single" w:sz="4" w:space="0" w:color="auto"/>
              <w:bottom w:val="single" w:sz="4" w:space="0" w:color="auto"/>
              <w:right w:val="single" w:sz="4" w:space="0" w:color="auto"/>
            </w:tcBorders>
            <w:hideMark/>
          </w:tcPr>
          <w:p w14:paraId="190B502D"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Rayleigh</w:t>
            </w:r>
          </w:p>
        </w:tc>
      </w:tr>
      <w:tr w:rsidR="00E33E7A" w:rsidRPr="00B54467" w14:paraId="6D18C51D"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61B3EC" w14:textId="77777777" w:rsidR="00E33E7A" w:rsidRPr="00B54467" w:rsidRDefault="00E33E7A" w:rsidP="00345874">
            <w:pPr>
              <w:keepNext/>
              <w:keepLines/>
              <w:spacing w:after="0" w:line="240" w:lineRule="auto"/>
              <w:jc w:val="center"/>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4</w:t>
            </w:r>
          </w:p>
        </w:tc>
        <w:tc>
          <w:tcPr>
            <w:tcW w:w="0" w:type="auto"/>
            <w:tcBorders>
              <w:top w:val="single" w:sz="4" w:space="0" w:color="auto"/>
              <w:left w:val="single" w:sz="4" w:space="0" w:color="auto"/>
              <w:bottom w:val="single" w:sz="4" w:space="0" w:color="auto"/>
              <w:right w:val="single" w:sz="4" w:space="0" w:color="auto"/>
            </w:tcBorders>
            <w:hideMark/>
          </w:tcPr>
          <w:p w14:paraId="4A402A1E"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8</w:t>
            </w:r>
          </w:p>
        </w:tc>
        <w:tc>
          <w:tcPr>
            <w:tcW w:w="0" w:type="auto"/>
            <w:tcBorders>
              <w:top w:val="single" w:sz="4" w:space="0" w:color="auto"/>
              <w:left w:val="single" w:sz="4" w:space="0" w:color="auto"/>
              <w:bottom w:val="single" w:sz="4" w:space="0" w:color="auto"/>
              <w:right w:val="single" w:sz="4" w:space="0" w:color="auto"/>
            </w:tcBorders>
            <w:hideMark/>
          </w:tcPr>
          <w:p w14:paraId="1A9CA262"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-10.2</w:t>
            </w:r>
          </w:p>
        </w:tc>
        <w:tc>
          <w:tcPr>
            <w:tcW w:w="0" w:type="auto"/>
            <w:tcBorders>
              <w:top w:val="single" w:sz="4" w:space="0" w:color="auto"/>
              <w:left w:val="single" w:sz="4" w:space="0" w:color="auto"/>
              <w:bottom w:val="single" w:sz="4" w:space="0" w:color="auto"/>
              <w:right w:val="single" w:sz="4" w:space="0" w:color="auto"/>
            </w:tcBorders>
            <w:hideMark/>
          </w:tcPr>
          <w:p w14:paraId="060E4925" w14:textId="77777777" w:rsidR="00E33E7A" w:rsidRPr="00B54467" w:rsidRDefault="00E33E7A" w:rsidP="00345874">
            <w:pPr>
              <w:keepNext/>
              <w:keepLines/>
              <w:spacing w:after="0" w:line="240" w:lineRule="auto"/>
              <w:jc w:val="center"/>
              <w:rPr>
                <w:rFonts w:ascii="Times New Roman" w:eastAsia="Times New Roman"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Rayleigh</w:t>
            </w:r>
          </w:p>
        </w:tc>
      </w:tr>
      <w:tr w:rsidR="00E33E7A" w:rsidRPr="00B54467" w14:paraId="6EE67836"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4EDDF9"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5</w:t>
            </w:r>
          </w:p>
        </w:tc>
        <w:tc>
          <w:tcPr>
            <w:tcW w:w="0" w:type="auto"/>
            <w:tcBorders>
              <w:top w:val="single" w:sz="4" w:space="0" w:color="auto"/>
              <w:left w:val="single" w:sz="4" w:space="0" w:color="auto"/>
              <w:bottom w:val="single" w:sz="4" w:space="0" w:color="auto"/>
              <w:right w:val="single" w:sz="4" w:space="0" w:color="auto"/>
            </w:tcBorders>
            <w:hideMark/>
          </w:tcPr>
          <w:p w14:paraId="6EA67DC9"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16</w:t>
            </w:r>
          </w:p>
        </w:tc>
        <w:tc>
          <w:tcPr>
            <w:tcW w:w="0" w:type="auto"/>
            <w:tcBorders>
              <w:top w:val="single" w:sz="4" w:space="0" w:color="auto"/>
              <w:left w:val="single" w:sz="4" w:space="0" w:color="auto"/>
              <w:bottom w:val="single" w:sz="4" w:space="0" w:color="auto"/>
              <w:right w:val="single" w:sz="4" w:space="0" w:color="auto"/>
            </w:tcBorders>
            <w:hideMark/>
          </w:tcPr>
          <w:p w14:paraId="04346A2E"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-18.6</w:t>
            </w:r>
          </w:p>
        </w:tc>
        <w:tc>
          <w:tcPr>
            <w:tcW w:w="0" w:type="auto"/>
            <w:tcBorders>
              <w:top w:val="single" w:sz="4" w:space="0" w:color="auto"/>
              <w:left w:val="single" w:sz="4" w:space="0" w:color="auto"/>
              <w:bottom w:val="single" w:sz="4" w:space="0" w:color="auto"/>
              <w:right w:val="single" w:sz="4" w:space="0" w:color="auto"/>
            </w:tcBorders>
            <w:hideMark/>
          </w:tcPr>
          <w:p w14:paraId="69DA1863"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Rayleigh</w:t>
            </w:r>
          </w:p>
        </w:tc>
      </w:tr>
      <w:tr w:rsidR="00E33E7A" w:rsidRPr="00B54467" w14:paraId="0BB0E36F"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9E9F30" w14:textId="77777777" w:rsidR="00E33E7A" w:rsidRPr="00B54467" w:rsidRDefault="00E33E7A" w:rsidP="00345874">
            <w:pPr>
              <w:keepNext/>
              <w:keepLines/>
              <w:spacing w:after="0" w:line="240" w:lineRule="auto"/>
              <w:jc w:val="center"/>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6</w:t>
            </w:r>
          </w:p>
        </w:tc>
        <w:tc>
          <w:tcPr>
            <w:tcW w:w="0" w:type="auto"/>
            <w:tcBorders>
              <w:top w:val="single" w:sz="4" w:space="0" w:color="auto"/>
              <w:left w:val="single" w:sz="4" w:space="0" w:color="auto"/>
              <w:bottom w:val="single" w:sz="4" w:space="0" w:color="auto"/>
              <w:right w:val="single" w:sz="4" w:space="0" w:color="auto"/>
            </w:tcBorders>
            <w:hideMark/>
          </w:tcPr>
          <w:p w14:paraId="524DB9BF"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18</w:t>
            </w:r>
          </w:p>
        </w:tc>
        <w:tc>
          <w:tcPr>
            <w:tcW w:w="0" w:type="auto"/>
            <w:tcBorders>
              <w:top w:val="single" w:sz="4" w:space="0" w:color="auto"/>
              <w:left w:val="single" w:sz="4" w:space="0" w:color="auto"/>
              <w:bottom w:val="single" w:sz="4" w:space="0" w:color="auto"/>
              <w:right w:val="single" w:sz="4" w:space="0" w:color="auto"/>
            </w:tcBorders>
            <w:hideMark/>
          </w:tcPr>
          <w:p w14:paraId="0ADBAEE7"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-9.3</w:t>
            </w:r>
          </w:p>
        </w:tc>
        <w:tc>
          <w:tcPr>
            <w:tcW w:w="0" w:type="auto"/>
            <w:tcBorders>
              <w:top w:val="single" w:sz="4" w:space="0" w:color="auto"/>
              <w:left w:val="single" w:sz="4" w:space="0" w:color="auto"/>
              <w:bottom w:val="single" w:sz="4" w:space="0" w:color="auto"/>
              <w:right w:val="single" w:sz="4" w:space="0" w:color="auto"/>
            </w:tcBorders>
            <w:hideMark/>
          </w:tcPr>
          <w:p w14:paraId="28D19794" w14:textId="77777777" w:rsidR="00E33E7A" w:rsidRPr="00B54467" w:rsidRDefault="00E33E7A" w:rsidP="00345874">
            <w:pPr>
              <w:keepNext/>
              <w:keepLines/>
              <w:spacing w:after="0" w:line="240" w:lineRule="auto"/>
              <w:jc w:val="center"/>
              <w:rPr>
                <w:rFonts w:ascii="Times New Roman" w:eastAsia="Times New Roman"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Rayleigh</w:t>
            </w:r>
          </w:p>
        </w:tc>
      </w:tr>
      <w:tr w:rsidR="00E33E7A" w:rsidRPr="00B54467" w14:paraId="1349526C"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11C48F"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7</w:t>
            </w:r>
          </w:p>
        </w:tc>
        <w:tc>
          <w:tcPr>
            <w:tcW w:w="0" w:type="auto"/>
            <w:tcBorders>
              <w:top w:val="single" w:sz="4" w:space="0" w:color="auto"/>
              <w:left w:val="single" w:sz="4" w:space="0" w:color="auto"/>
              <w:bottom w:val="single" w:sz="4" w:space="0" w:color="auto"/>
              <w:right w:val="single" w:sz="4" w:space="0" w:color="auto"/>
            </w:tcBorders>
            <w:hideMark/>
          </w:tcPr>
          <w:p w14:paraId="70AE745E"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22</w:t>
            </w:r>
          </w:p>
        </w:tc>
        <w:tc>
          <w:tcPr>
            <w:tcW w:w="0" w:type="auto"/>
            <w:tcBorders>
              <w:top w:val="single" w:sz="4" w:space="0" w:color="auto"/>
              <w:left w:val="single" w:sz="4" w:space="0" w:color="auto"/>
              <w:bottom w:val="single" w:sz="4" w:space="0" w:color="auto"/>
              <w:right w:val="single" w:sz="4" w:space="0" w:color="auto"/>
            </w:tcBorders>
            <w:hideMark/>
          </w:tcPr>
          <w:p w14:paraId="6FB332DB"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-13.7</w:t>
            </w:r>
          </w:p>
        </w:tc>
        <w:tc>
          <w:tcPr>
            <w:tcW w:w="0" w:type="auto"/>
            <w:tcBorders>
              <w:top w:val="single" w:sz="4" w:space="0" w:color="auto"/>
              <w:left w:val="single" w:sz="4" w:space="0" w:color="auto"/>
              <w:bottom w:val="single" w:sz="4" w:space="0" w:color="auto"/>
              <w:right w:val="single" w:sz="4" w:space="0" w:color="auto"/>
            </w:tcBorders>
            <w:hideMark/>
          </w:tcPr>
          <w:p w14:paraId="48B2ED60"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Rayleigh</w:t>
            </w:r>
          </w:p>
        </w:tc>
      </w:tr>
      <w:tr w:rsidR="00E33E7A" w:rsidRPr="00B54467" w14:paraId="49479D6E"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EBA4D7"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8</w:t>
            </w:r>
          </w:p>
        </w:tc>
        <w:tc>
          <w:tcPr>
            <w:tcW w:w="0" w:type="auto"/>
            <w:tcBorders>
              <w:top w:val="single" w:sz="4" w:space="0" w:color="auto"/>
              <w:left w:val="single" w:sz="4" w:space="0" w:color="auto"/>
              <w:bottom w:val="single" w:sz="4" w:space="0" w:color="auto"/>
              <w:right w:val="single" w:sz="4" w:space="0" w:color="auto"/>
            </w:tcBorders>
            <w:hideMark/>
          </w:tcPr>
          <w:p w14:paraId="311FC15F"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24</w:t>
            </w:r>
          </w:p>
        </w:tc>
        <w:tc>
          <w:tcPr>
            <w:tcW w:w="0" w:type="auto"/>
            <w:tcBorders>
              <w:top w:val="single" w:sz="4" w:space="0" w:color="auto"/>
              <w:left w:val="single" w:sz="4" w:space="0" w:color="auto"/>
              <w:bottom w:val="single" w:sz="4" w:space="0" w:color="auto"/>
              <w:right w:val="single" w:sz="4" w:space="0" w:color="auto"/>
            </w:tcBorders>
            <w:hideMark/>
          </w:tcPr>
          <w:p w14:paraId="2A4A1754"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-17.9</w:t>
            </w:r>
          </w:p>
        </w:tc>
        <w:tc>
          <w:tcPr>
            <w:tcW w:w="0" w:type="auto"/>
            <w:tcBorders>
              <w:top w:val="single" w:sz="4" w:space="0" w:color="auto"/>
              <w:left w:val="single" w:sz="4" w:space="0" w:color="auto"/>
              <w:bottom w:val="single" w:sz="4" w:space="0" w:color="auto"/>
              <w:right w:val="single" w:sz="4" w:space="0" w:color="auto"/>
            </w:tcBorders>
            <w:hideMark/>
          </w:tcPr>
          <w:p w14:paraId="776DC5BB"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Rayleigh</w:t>
            </w:r>
          </w:p>
        </w:tc>
      </w:tr>
      <w:tr w:rsidR="00E33E7A" w:rsidRPr="00B54467" w14:paraId="2C995FEB"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6F6099"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9</w:t>
            </w:r>
          </w:p>
        </w:tc>
        <w:tc>
          <w:tcPr>
            <w:tcW w:w="0" w:type="auto"/>
            <w:tcBorders>
              <w:top w:val="single" w:sz="4" w:space="0" w:color="auto"/>
              <w:left w:val="single" w:sz="4" w:space="0" w:color="auto"/>
              <w:bottom w:val="single" w:sz="4" w:space="0" w:color="auto"/>
              <w:right w:val="single" w:sz="4" w:space="0" w:color="auto"/>
            </w:tcBorders>
            <w:hideMark/>
          </w:tcPr>
          <w:p w14:paraId="5AD9AD0A"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26</w:t>
            </w:r>
          </w:p>
        </w:tc>
        <w:tc>
          <w:tcPr>
            <w:tcW w:w="0" w:type="auto"/>
            <w:tcBorders>
              <w:top w:val="single" w:sz="4" w:space="0" w:color="auto"/>
              <w:left w:val="single" w:sz="4" w:space="0" w:color="auto"/>
              <w:bottom w:val="single" w:sz="4" w:space="0" w:color="auto"/>
              <w:right w:val="single" w:sz="4" w:space="0" w:color="auto"/>
            </w:tcBorders>
            <w:hideMark/>
          </w:tcPr>
          <w:p w14:paraId="6BD04234"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-13.5</w:t>
            </w:r>
          </w:p>
        </w:tc>
        <w:tc>
          <w:tcPr>
            <w:tcW w:w="0" w:type="auto"/>
            <w:tcBorders>
              <w:top w:val="single" w:sz="4" w:space="0" w:color="auto"/>
              <w:left w:val="single" w:sz="4" w:space="0" w:color="auto"/>
              <w:bottom w:val="single" w:sz="4" w:space="0" w:color="auto"/>
              <w:right w:val="single" w:sz="4" w:space="0" w:color="auto"/>
            </w:tcBorders>
            <w:hideMark/>
          </w:tcPr>
          <w:p w14:paraId="2F88C279"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Rayleigh</w:t>
            </w:r>
          </w:p>
        </w:tc>
      </w:tr>
      <w:tr w:rsidR="00E33E7A" w:rsidRPr="00B54467" w14:paraId="21F38243"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018A8C"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10</w:t>
            </w:r>
          </w:p>
        </w:tc>
        <w:tc>
          <w:tcPr>
            <w:tcW w:w="0" w:type="auto"/>
            <w:tcBorders>
              <w:top w:val="single" w:sz="4" w:space="0" w:color="auto"/>
              <w:left w:val="single" w:sz="4" w:space="0" w:color="auto"/>
              <w:bottom w:val="single" w:sz="4" w:space="0" w:color="auto"/>
              <w:right w:val="single" w:sz="4" w:space="0" w:color="auto"/>
            </w:tcBorders>
            <w:hideMark/>
          </w:tcPr>
          <w:p w14:paraId="3D2CDDF9"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30</w:t>
            </w:r>
          </w:p>
        </w:tc>
        <w:tc>
          <w:tcPr>
            <w:tcW w:w="0" w:type="auto"/>
            <w:tcBorders>
              <w:top w:val="single" w:sz="4" w:space="0" w:color="auto"/>
              <w:left w:val="single" w:sz="4" w:space="0" w:color="auto"/>
              <w:bottom w:val="single" w:sz="4" w:space="0" w:color="auto"/>
              <w:right w:val="single" w:sz="4" w:space="0" w:color="auto"/>
            </w:tcBorders>
            <w:hideMark/>
          </w:tcPr>
          <w:p w14:paraId="7D4C6D60"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-14</w:t>
            </w:r>
          </w:p>
        </w:tc>
        <w:tc>
          <w:tcPr>
            <w:tcW w:w="0" w:type="auto"/>
            <w:tcBorders>
              <w:top w:val="single" w:sz="4" w:space="0" w:color="auto"/>
              <w:left w:val="single" w:sz="4" w:space="0" w:color="auto"/>
              <w:bottom w:val="single" w:sz="4" w:space="0" w:color="auto"/>
              <w:right w:val="single" w:sz="4" w:space="0" w:color="auto"/>
            </w:tcBorders>
            <w:hideMark/>
          </w:tcPr>
          <w:p w14:paraId="780CE67F"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Rayleigh</w:t>
            </w:r>
          </w:p>
        </w:tc>
      </w:tr>
      <w:tr w:rsidR="00E33E7A" w:rsidRPr="00B54467" w14:paraId="2FFAD3FE"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D8FC04"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11</w:t>
            </w:r>
          </w:p>
        </w:tc>
        <w:tc>
          <w:tcPr>
            <w:tcW w:w="0" w:type="auto"/>
            <w:tcBorders>
              <w:top w:val="single" w:sz="4" w:space="0" w:color="auto"/>
              <w:left w:val="single" w:sz="4" w:space="0" w:color="auto"/>
              <w:bottom w:val="single" w:sz="4" w:space="0" w:color="auto"/>
              <w:right w:val="single" w:sz="4" w:space="0" w:color="auto"/>
            </w:tcBorders>
            <w:hideMark/>
          </w:tcPr>
          <w:p w14:paraId="4048D75B"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40</w:t>
            </w:r>
          </w:p>
        </w:tc>
        <w:tc>
          <w:tcPr>
            <w:tcW w:w="0" w:type="auto"/>
            <w:tcBorders>
              <w:top w:val="single" w:sz="4" w:space="0" w:color="auto"/>
              <w:left w:val="single" w:sz="4" w:space="0" w:color="auto"/>
              <w:bottom w:val="single" w:sz="4" w:space="0" w:color="auto"/>
              <w:right w:val="single" w:sz="4" w:space="0" w:color="auto"/>
            </w:tcBorders>
            <w:hideMark/>
          </w:tcPr>
          <w:p w14:paraId="457A96D9"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-15.4</w:t>
            </w:r>
          </w:p>
        </w:tc>
        <w:tc>
          <w:tcPr>
            <w:tcW w:w="0" w:type="auto"/>
            <w:tcBorders>
              <w:top w:val="single" w:sz="4" w:space="0" w:color="auto"/>
              <w:left w:val="single" w:sz="4" w:space="0" w:color="auto"/>
              <w:bottom w:val="single" w:sz="4" w:space="0" w:color="auto"/>
              <w:right w:val="single" w:sz="4" w:space="0" w:color="auto"/>
            </w:tcBorders>
            <w:hideMark/>
          </w:tcPr>
          <w:p w14:paraId="0AF9E60A"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Rayleigh</w:t>
            </w:r>
          </w:p>
        </w:tc>
      </w:tr>
      <w:tr w:rsidR="00E33E7A" w:rsidRPr="00B54467" w14:paraId="1003285A"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A38041"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12</w:t>
            </w:r>
          </w:p>
        </w:tc>
        <w:tc>
          <w:tcPr>
            <w:tcW w:w="0" w:type="auto"/>
            <w:tcBorders>
              <w:top w:val="single" w:sz="4" w:space="0" w:color="auto"/>
              <w:left w:val="single" w:sz="4" w:space="0" w:color="auto"/>
              <w:bottom w:val="single" w:sz="4" w:space="0" w:color="auto"/>
              <w:right w:val="single" w:sz="4" w:space="0" w:color="auto"/>
            </w:tcBorders>
            <w:hideMark/>
          </w:tcPr>
          <w:p w14:paraId="4F7C144E"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44</w:t>
            </w:r>
          </w:p>
        </w:tc>
        <w:tc>
          <w:tcPr>
            <w:tcW w:w="0" w:type="auto"/>
            <w:tcBorders>
              <w:top w:val="single" w:sz="4" w:space="0" w:color="auto"/>
              <w:left w:val="single" w:sz="4" w:space="0" w:color="auto"/>
              <w:bottom w:val="single" w:sz="4" w:space="0" w:color="auto"/>
              <w:right w:val="single" w:sz="4" w:space="0" w:color="auto"/>
            </w:tcBorders>
            <w:hideMark/>
          </w:tcPr>
          <w:p w14:paraId="6623D43E"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-18.9</w:t>
            </w:r>
          </w:p>
        </w:tc>
        <w:tc>
          <w:tcPr>
            <w:tcW w:w="0" w:type="auto"/>
            <w:tcBorders>
              <w:top w:val="single" w:sz="4" w:space="0" w:color="auto"/>
              <w:left w:val="single" w:sz="4" w:space="0" w:color="auto"/>
              <w:bottom w:val="single" w:sz="4" w:space="0" w:color="auto"/>
              <w:right w:val="single" w:sz="4" w:space="0" w:color="auto"/>
            </w:tcBorders>
            <w:hideMark/>
          </w:tcPr>
          <w:p w14:paraId="07923B8C"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Rayleigh</w:t>
            </w:r>
          </w:p>
        </w:tc>
      </w:tr>
      <w:tr w:rsidR="00E33E7A" w:rsidRPr="00B54467" w14:paraId="52F5B0DE"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2FCAE7"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13</w:t>
            </w:r>
          </w:p>
        </w:tc>
        <w:tc>
          <w:tcPr>
            <w:tcW w:w="0" w:type="auto"/>
            <w:tcBorders>
              <w:top w:val="single" w:sz="4" w:space="0" w:color="auto"/>
              <w:left w:val="single" w:sz="4" w:space="0" w:color="auto"/>
              <w:bottom w:val="single" w:sz="4" w:space="0" w:color="auto"/>
              <w:right w:val="single" w:sz="4" w:space="0" w:color="auto"/>
            </w:tcBorders>
            <w:hideMark/>
          </w:tcPr>
          <w:p w14:paraId="1887E154"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46</w:t>
            </w:r>
          </w:p>
        </w:tc>
        <w:tc>
          <w:tcPr>
            <w:tcW w:w="0" w:type="auto"/>
            <w:tcBorders>
              <w:top w:val="single" w:sz="4" w:space="0" w:color="auto"/>
              <w:left w:val="single" w:sz="4" w:space="0" w:color="auto"/>
              <w:bottom w:val="single" w:sz="4" w:space="0" w:color="auto"/>
              <w:right w:val="single" w:sz="4" w:space="0" w:color="auto"/>
            </w:tcBorders>
            <w:hideMark/>
          </w:tcPr>
          <w:p w14:paraId="2FDC0C16"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-21.0</w:t>
            </w:r>
          </w:p>
        </w:tc>
        <w:tc>
          <w:tcPr>
            <w:tcW w:w="0" w:type="auto"/>
            <w:tcBorders>
              <w:top w:val="single" w:sz="4" w:space="0" w:color="auto"/>
              <w:left w:val="single" w:sz="4" w:space="0" w:color="auto"/>
              <w:bottom w:val="single" w:sz="4" w:space="0" w:color="auto"/>
              <w:right w:val="single" w:sz="4" w:space="0" w:color="auto"/>
            </w:tcBorders>
            <w:hideMark/>
          </w:tcPr>
          <w:p w14:paraId="27C88727"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Rayleigh</w:t>
            </w:r>
          </w:p>
        </w:tc>
      </w:tr>
      <w:tr w:rsidR="00E33E7A" w:rsidRPr="00B54467" w14:paraId="4A4F1103"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8F1C5A"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14</w:t>
            </w:r>
          </w:p>
        </w:tc>
        <w:tc>
          <w:tcPr>
            <w:tcW w:w="0" w:type="auto"/>
            <w:tcBorders>
              <w:top w:val="single" w:sz="4" w:space="0" w:color="auto"/>
              <w:left w:val="single" w:sz="4" w:space="0" w:color="auto"/>
              <w:bottom w:val="single" w:sz="4" w:space="0" w:color="auto"/>
              <w:right w:val="single" w:sz="4" w:space="0" w:color="auto"/>
            </w:tcBorders>
            <w:hideMark/>
          </w:tcPr>
          <w:p w14:paraId="2B3F6B29"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48</w:t>
            </w:r>
          </w:p>
        </w:tc>
        <w:tc>
          <w:tcPr>
            <w:tcW w:w="0" w:type="auto"/>
            <w:tcBorders>
              <w:top w:val="single" w:sz="4" w:space="0" w:color="auto"/>
              <w:left w:val="single" w:sz="4" w:space="0" w:color="auto"/>
              <w:bottom w:val="single" w:sz="4" w:space="0" w:color="auto"/>
              <w:right w:val="single" w:sz="4" w:space="0" w:color="auto"/>
            </w:tcBorders>
            <w:hideMark/>
          </w:tcPr>
          <w:p w14:paraId="3AFEBBCB"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-21.6</w:t>
            </w:r>
          </w:p>
        </w:tc>
        <w:tc>
          <w:tcPr>
            <w:tcW w:w="0" w:type="auto"/>
            <w:tcBorders>
              <w:top w:val="single" w:sz="4" w:space="0" w:color="auto"/>
              <w:left w:val="single" w:sz="4" w:space="0" w:color="auto"/>
              <w:bottom w:val="single" w:sz="4" w:space="0" w:color="auto"/>
              <w:right w:val="single" w:sz="4" w:space="0" w:color="auto"/>
            </w:tcBorders>
            <w:hideMark/>
          </w:tcPr>
          <w:p w14:paraId="5977218D"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Rayleigh</w:t>
            </w:r>
          </w:p>
        </w:tc>
      </w:tr>
      <w:tr w:rsidR="00E33E7A" w:rsidRPr="00B54467" w14:paraId="7E8863A9"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4C846B"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15</w:t>
            </w:r>
          </w:p>
        </w:tc>
        <w:tc>
          <w:tcPr>
            <w:tcW w:w="0" w:type="auto"/>
            <w:tcBorders>
              <w:top w:val="single" w:sz="4" w:space="0" w:color="auto"/>
              <w:left w:val="single" w:sz="4" w:space="0" w:color="auto"/>
              <w:bottom w:val="single" w:sz="4" w:space="0" w:color="auto"/>
              <w:right w:val="single" w:sz="4" w:space="0" w:color="auto"/>
            </w:tcBorders>
            <w:hideMark/>
          </w:tcPr>
          <w:p w14:paraId="5080DF07"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50</w:t>
            </w:r>
          </w:p>
        </w:tc>
        <w:tc>
          <w:tcPr>
            <w:tcW w:w="0" w:type="auto"/>
            <w:tcBorders>
              <w:top w:val="single" w:sz="4" w:space="0" w:color="auto"/>
              <w:left w:val="single" w:sz="4" w:space="0" w:color="auto"/>
              <w:bottom w:val="single" w:sz="4" w:space="0" w:color="auto"/>
              <w:right w:val="single" w:sz="4" w:space="0" w:color="auto"/>
            </w:tcBorders>
            <w:hideMark/>
          </w:tcPr>
          <w:p w14:paraId="7AF8E76E"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-19.3</w:t>
            </w:r>
          </w:p>
        </w:tc>
        <w:tc>
          <w:tcPr>
            <w:tcW w:w="0" w:type="auto"/>
            <w:tcBorders>
              <w:top w:val="single" w:sz="4" w:space="0" w:color="auto"/>
              <w:left w:val="single" w:sz="4" w:space="0" w:color="auto"/>
              <w:bottom w:val="single" w:sz="4" w:space="0" w:color="auto"/>
              <w:right w:val="single" w:sz="4" w:space="0" w:color="auto"/>
            </w:tcBorders>
            <w:hideMark/>
          </w:tcPr>
          <w:p w14:paraId="39D369A3"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Rayleigh</w:t>
            </w:r>
          </w:p>
        </w:tc>
      </w:tr>
      <w:tr w:rsidR="00E33E7A" w:rsidRPr="00B54467" w14:paraId="0A61A0DA"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64353E"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16</w:t>
            </w:r>
          </w:p>
        </w:tc>
        <w:tc>
          <w:tcPr>
            <w:tcW w:w="0" w:type="auto"/>
            <w:tcBorders>
              <w:top w:val="single" w:sz="4" w:space="0" w:color="auto"/>
              <w:left w:val="single" w:sz="4" w:space="0" w:color="auto"/>
              <w:bottom w:val="single" w:sz="4" w:space="0" w:color="auto"/>
              <w:right w:val="single" w:sz="4" w:space="0" w:color="auto"/>
            </w:tcBorders>
            <w:hideMark/>
          </w:tcPr>
          <w:p w14:paraId="0C5B6644"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96</w:t>
            </w:r>
          </w:p>
        </w:tc>
        <w:tc>
          <w:tcPr>
            <w:tcW w:w="0" w:type="auto"/>
            <w:tcBorders>
              <w:top w:val="single" w:sz="4" w:space="0" w:color="auto"/>
              <w:left w:val="single" w:sz="4" w:space="0" w:color="auto"/>
              <w:bottom w:val="single" w:sz="4" w:space="0" w:color="auto"/>
              <w:right w:val="single" w:sz="4" w:space="0" w:color="auto"/>
            </w:tcBorders>
            <w:hideMark/>
          </w:tcPr>
          <w:p w14:paraId="296EF0E8"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-25.9</w:t>
            </w:r>
          </w:p>
        </w:tc>
        <w:tc>
          <w:tcPr>
            <w:tcW w:w="0" w:type="auto"/>
            <w:tcBorders>
              <w:top w:val="single" w:sz="4" w:space="0" w:color="auto"/>
              <w:left w:val="single" w:sz="4" w:space="0" w:color="auto"/>
              <w:bottom w:val="single" w:sz="4" w:space="0" w:color="auto"/>
              <w:right w:val="single" w:sz="4" w:space="0" w:color="auto"/>
            </w:tcBorders>
            <w:hideMark/>
          </w:tcPr>
          <w:p w14:paraId="201CC295"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Rayleigh</w:t>
            </w:r>
          </w:p>
        </w:tc>
      </w:tr>
    </w:tbl>
    <w:p w14:paraId="5E64930D" w14:textId="77777777" w:rsidR="00E33E7A" w:rsidRPr="00B54467" w:rsidRDefault="00E33E7A" w:rsidP="00E33E7A">
      <w:pPr>
        <w:spacing w:after="180" w:line="240" w:lineRule="auto"/>
        <w:jc w:val="center"/>
        <w:rPr>
          <w:rFonts w:ascii="Times New Roman" w:eastAsia="Times New Roman" w:hAnsi="Times New Roman" w:cs="宋体"/>
          <w:b/>
          <w:sz w:val="20"/>
          <w:szCs w:val="20"/>
          <w:lang w:val="en-GB" w:eastAsia="en-US"/>
        </w:rPr>
      </w:pPr>
    </w:p>
    <w:p w14:paraId="536A3AFB" w14:textId="77777777" w:rsidR="00E33E7A" w:rsidRPr="00B54467" w:rsidRDefault="00E33E7A" w:rsidP="00E33E7A">
      <w:pPr>
        <w:spacing w:after="180" w:line="240" w:lineRule="auto"/>
        <w:jc w:val="center"/>
        <w:rPr>
          <w:rFonts w:ascii="Times New Roman" w:eastAsia="Malgun Gothic" w:hAnsi="Times New Roman" w:cs="宋体"/>
          <w:b/>
          <w:sz w:val="20"/>
          <w:szCs w:val="20"/>
          <w:u w:val="single"/>
          <w:lang w:val="en-GB" w:eastAsia="ko-KR"/>
        </w:rPr>
      </w:pPr>
      <w:r w:rsidRPr="00B54467">
        <w:rPr>
          <w:rFonts w:ascii="Times New Roman" w:eastAsia="Times New Roman" w:hAnsi="Times New Roman" w:cs="宋体"/>
          <w:b/>
          <w:sz w:val="20"/>
          <w:szCs w:val="20"/>
          <w:lang w:val="en-GB" w:eastAsia="en-US"/>
        </w:rPr>
        <w:t>Table 1.2 Simplified TDLA30 model (12 taps, 5ns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991"/>
        <w:gridCol w:w="1091"/>
        <w:gridCol w:w="1712"/>
      </w:tblGrid>
      <w:tr w:rsidR="00E33E7A" w:rsidRPr="00B54467" w14:paraId="2FF75135"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65802F" w14:textId="77777777" w:rsidR="00E33E7A" w:rsidRPr="00B54467" w:rsidRDefault="00E33E7A" w:rsidP="00345874">
            <w:pPr>
              <w:keepNext/>
              <w:keepLines/>
              <w:spacing w:after="0" w:line="240" w:lineRule="auto"/>
              <w:jc w:val="center"/>
              <w:rPr>
                <w:rFonts w:ascii="Times New Roman" w:eastAsia="Times New Roman" w:hAnsi="Times New Roman" w:cs="Times New Roman"/>
                <w:b/>
                <w:sz w:val="18"/>
                <w:lang w:val="en-CA" w:eastAsia="en-US"/>
              </w:rPr>
            </w:pPr>
            <w:r w:rsidRPr="00B54467">
              <w:rPr>
                <w:rFonts w:ascii="Times New Roman" w:eastAsia="Times New Roman" w:hAnsi="Times New Roman" w:cs="Times New Roman"/>
                <w:b/>
                <w:sz w:val="18"/>
                <w:lang w:val="en-CA" w:eastAsia="en-US"/>
              </w:rPr>
              <w:t>Tap #</w:t>
            </w:r>
          </w:p>
        </w:tc>
        <w:tc>
          <w:tcPr>
            <w:tcW w:w="0" w:type="auto"/>
            <w:tcBorders>
              <w:top w:val="single" w:sz="4" w:space="0" w:color="auto"/>
              <w:left w:val="single" w:sz="4" w:space="0" w:color="auto"/>
              <w:bottom w:val="single" w:sz="4" w:space="0" w:color="auto"/>
              <w:right w:val="single" w:sz="4" w:space="0" w:color="auto"/>
            </w:tcBorders>
            <w:hideMark/>
          </w:tcPr>
          <w:p w14:paraId="29F34C1D" w14:textId="77777777" w:rsidR="00E33E7A" w:rsidRPr="00B54467" w:rsidRDefault="00E33E7A" w:rsidP="00345874">
            <w:pPr>
              <w:keepNext/>
              <w:keepLines/>
              <w:spacing w:after="0" w:line="240" w:lineRule="auto"/>
              <w:jc w:val="center"/>
              <w:rPr>
                <w:rFonts w:ascii="Times New Roman" w:eastAsia="Times New Roman" w:hAnsi="Times New Roman" w:cs="Times New Roman"/>
                <w:b/>
                <w:sz w:val="18"/>
                <w:lang w:val="en-CA" w:eastAsia="en-US"/>
              </w:rPr>
            </w:pPr>
            <w:r w:rsidRPr="00B54467">
              <w:rPr>
                <w:rFonts w:ascii="Times New Roman" w:eastAsia="Times New Roman" w:hAnsi="Times New Roman" w:cs="Times New Roman"/>
                <w:b/>
                <w:sz w:val="18"/>
                <w:lang w:val="en-CA" w:eastAsia="en-US"/>
              </w:rPr>
              <w:t>Delay [ns]</w:t>
            </w:r>
          </w:p>
        </w:tc>
        <w:tc>
          <w:tcPr>
            <w:tcW w:w="0" w:type="auto"/>
            <w:tcBorders>
              <w:top w:val="single" w:sz="4" w:space="0" w:color="auto"/>
              <w:left w:val="single" w:sz="4" w:space="0" w:color="auto"/>
              <w:bottom w:val="single" w:sz="4" w:space="0" w:color="auto"/>
              <w:right w:val="single" w:sz="4" w:space="0" w:color="auto"/>
            </w:tcBorders>
            <w:hideMark/>
          </w:tcPr>
          <w:p w14:paraId="75BBC17C" w14:textId="77777777" w:rsidR="00E33E7A" w:rsidRPr="00B54467" w:rsidRDefault="00E33E7A" w:rsidP="00345874">
            <w:pPr>
              <w:keepNext/>
              <w:keepLines/>
              <w:spacing w:after="0" w:line="240" w:lineRule="auto"/>
              <w:jc w:val="center"/>
              <w:rPr>
                <w:rFonts w:ascii="Times New Roman" w:eastAsia="Times New Roman" w:hAnsi="Times New Roman" w:cs="Times New Roman"/>
                <w:b/>
                <w:sz w:val="18"/>
                <w:lang w:val="en-CA" w:eastAsia="en-US"/>
              </w:rPr>
            </w:pPr>
            <w:r w:rsidRPr="00B54467">
              <w:rPr>
                <w:rFonts w:ascii="Times New Roman" w:eastAsia="Times New Roman" w:hAnsi="Times New Roman" w:cs="Times New Roman"/>
                <w:b/>
                <w:sz w:val="18"/>
                <w:lang w:val="en-CA" w:eastAsia="en-US"/>
              </w:rPr>
              <w:t>Power [dB]</w:t>
            </w:r>
          </w:p>
        </w:tc>
        <w:tc>
          <w:tcPr>
            <w:tcW w:w="0" w:type="auto"/>
            <w:tcBorders>
              <w:top w:val="single" w:sz="4" w:space="0" w:color="auto"/>
              <w:left w:val="single" w:sz="4" w:space="0" w:color="auto"/>
              <w:bottom w:val="single" w:sz="4" w:space="0" w:color="auto"/>
              <w:right w:val="single" w:sz="4" w:space="0" w:color="auto"/>
            </w:tcBorders>
            <w:hideMark/>
          </w:tcPr>
          <w:p w14:paraId="3EFAA0CB" w14:textId="77777777" w:rsidR="00E33E7A" w:rsidRPr="00B54467" w:rsidRDefault="00E33E7A" w:rsidP="00345874">
            <w:pPr>
              <w:keepNext/>
              <w:keepLines/>
              <w:spacing w:after="0" w:line="240" w:lineRule="auto"/>
              <w:jc w:val="center"/>
              <w:rPr>
                <w:rFonts w:ascii="Times New Roman" w:eastAsia="Times New Roman" w:hAnsi="Times New Roman" w:cs="Times New Roman"/>
                <w:b/>
                <w:sz w:val="18"/>
                <w:lang w:val="en-CA" w:eastAsia="en-US"/>
              </w:rPr>
            </w:pPr>
            <w:r w:rsidRPr="00B54467">
              <w:rPr>
                <w:rFonts w:ascii="Times New Roman" w:eastAsia="Times New Roman" w:hAnsi="Times New Roman" w:cs="Times New Roman"/>
                <w:b/>
                <w:sz w:val="18"/>
                <w:lang w:val="en-CA" w:eastAsia="en-US"/>
              </w:rPr>
              <w:t>Fading distribution</w:t>
            </w:r>
          </w:p>
        </w:tc>
      </w:tr>
      <w:tr w:rsidR="00E33E7A" w:rsidRPr="00B54467" w14:paraId="294C1252"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F32057"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1</w:t>
            </w:r>
          </w:p>
        </w:tc>
        <w:tc>
          <w:tcPr>
            <w:tcW w:w="0" w:type="auto"/>
            <w:tcBorders>
              <w:top w:val="single" w:sz="4" w:space="0" w:color="auto"/>
              <w:left w:val="single" w:sz="4" w:space="0" w:color="auto"/>
              <w:bottom w:val="single" w:sz="4" w:space="0" w:color="auto"/>
              <w:right w:val="single" w:sz="4" w:space="0" w:color="auto"/>
            </w:tcBorders>
            <w:hideMark/>
          </w:tcPr>
          <w:p w14:paraId="332C8B63" w14:textId="77777777" w:rsidR="00E33E7A" w:rsidRPr="00B54467" w:rsidRDefault="00E33E7A" w:rsidP="00345874">
            <w:pPr>
              <w:keepNext/>
              <w:keepLines/>
              <w:spacing w:after="0" w:line="240" w:lineRule="auto"/>
              <w:jc w:val="right"/>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0</w:t>
            </w:r>
          </w:p>
        </w:tc>
        <w:tc>
          <w:tcPr>
            <w:tcW w:w="0" w:type="auto"/>
            <w:tcBorders>
              <w:top w:val="single" w:sz="4" w:space="0" w:color="auto"/>
              <w:left w:val="single" w:sz="4" w:space="0" w:color="auto"/>
              <w:bottom w:val="single" w:sz="4" w:space="0" w:color="auto"/>
              <w:right w:val="single" w:sz="4" w:space="0" w:color="auto"/>
            </w:tcBorders>
            <w:hideMark/>
          </w:tcPr>
          <w:p w14:paraId="4EEC3060" w14:textId="77777777" w:rsidR="00E33E7A" w:rsidRPr="00B54467" w:rsidRDefault="00E33E7A" w:rsidP="00345874">
            <w:pPr>
              <w:keepNext/>
              <w:keepLines/>
              <w:spacing w:after="0" w:line="240" w:lineRule="auto"/>
              <w:jc w:val="right"/>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-15.5</w:t>
            </w:r>
          </w:p>
        </w:tc>
        <w:tc>
          <w:tcPr>
            <w:tcW w:w="0" w:type="auto"/>
            <w:tcBorders>
              <w:top w:val="single" w:sz="4" w:space="0" w:color="auto"/>
              <w:left w:val="single" w:sz="4" w:space="0" w:color="auto"/>
              <w:bottom w:val="single" w:sz="4" w:space="0" w:color="auto"/>
              <w:right w:val="single" w:sz="4" w:space="0" w:color="auto"/>
            </w:tcBorders>
            <w:hideMark/>
          </w:tcPr>
          <w:p w14:paraId="5608C3CA"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Rayleigh</w:t>
            </w:r>
          </w:p>
        </w:tc>
      </w:tr>
      <w:tr w:rsidR="00E33E7A" w:rsidRPr="00B54467" w14:paraId="430AC5D7"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67A9E1"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2</w:t>
            </w:r>
          </w:p>
        </w:tc>
        <w:tc>
          <w:tcPr>
            <w:tcW w:w="0" w:type="auto"/>
            <w:tcBorders>
              <w:top w:val="single" w:sz="4" w:space="0" w:color="auto"/>
              <w:left w:val="single" w:sz="4" w:space="0" w:color="auto"/>
              <w:bottom w:val="single" w:sz="4" w:space="0" w:color="auto"/>
              <w:right w:val="single" w:sz="4" w:space="0" w:color="auto"/>
            </w:tcBorders>
            <w:hideMark/>
          </w:tcPr>
          <w:p w14:paraId="31ED11A1" w14:textId="77777777" w:rsidR="00E33E7A" w:rsidRPr="00B54467" w:rsidRDefault="00E33E7A" w:rsidP="00345874">
            <w:pPr>
              <w:keepNext/>
              <w:keepLines/>
              <w:spacing w:after="0" w:line="240" w:lineRule="auto"/>
              <w:jc w:val="right"/>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10</w:t>
            </w:r>
          </w:p>
        </w:tc>
        <w:tc>
          <w:tcPr>
            <w:tcW w:w="0" w:type="auto"/>
            <w:tcBorders>
              <w:top w:val="single" w:sz="4" w:space="0" w:color="auto"/>
              <w:left w:val="single" w:sz="4" w:space="0" w:color="auto"/>
              <w:bottom w:val="single" w:sz="4" w:space="0" w:color="auto"/>
              <w:right w:val="single" w:sz="4" w:space="0" w:color="auto"/>
            </w:tcBorders>
            <w:hideMark/>
          </w:tcPr>
          <w:p w14:paraId="6ECA0EC0" w14:textId="77777777" w:rsidR="00E33E7A" w:rsidRPr="00B54467" w:rsidRDefault="00E33E7A" w:rsidP="00345874">
            <w:pPr>
              <w:keepNext/>
              <w:keepLines/>
              <w:spacing w:after="0" w:line="240" w:lineRule="auto"/>
              <w:jc w:val="right"/>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0</w:t>
            </w:r>
          </w:p>
        </w:tc>
        <w:tc>
          <w:tcPr>
            <w:tcW w:w="0" w:type="auto"/>
            <w:tcBorders>
              <w:top w:val="single" w:sz="4" w:space="0" w:color="auto"/>
              <w:left w:val="single" w:sz="4" w:space="0" w:color="auto"/>
              <w:bottom w:val="single" w:sz="4" w:space="0" w:color="auto"/>
              <w:right w:val="single" w:sz="4" w:space="0" w:color="auto"/>
            </w:tcBorders>
            <w:hideMark/>
          </w:tcPr>
          <w:p w14:paraId="58A4BD9B"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Rayleigh</w:t>
            </w:r>
          </w:p>
        </w:tc>
      </w:tr>
      <w:tr w:rsidR="00E33E7A" w:rsidRPr="00B54467" w14:paraId="555F4A55"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549D7A"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3</w:t>
            </w:r>
          </w:p>
        </w:tc>
        <w:tc>
          <w:tcPr>
            <w:tcW w:w="0" w:type="auto"/>
            <w:tcBorders>
              <w:top w:val="single" w:sz="4" w:space="0" w:color="auto"/>
              <w:left w:val="single" w:sz="4" w:space="0" w:color="auto"/>
              <w:bottom w:val="single" w:sz="4" w:space="0" w:color="auto"/>
              <w:right w:val="single" w:sz="4" w:space="0" w:color="auto"/>
            </w:tcBorders>
            <w:hideMark/>
          </w:tcPr>
          <w:p w14:paraId="3C2A1907" w14:textId="77777777" w:rsidR="00E33E7A" w:rsidRPr="00B54467" w:rsidRDefault="00E33E7A" w:rsidP="00345874">
            <w:pPr>
              <w:keepNext/>
              <w:keepLines/>
              <w:spacing w:after="0" w:line="240" w:lineRule="auto"/>
              <w:jc w:val="right"/>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15</w:t>
            </w:r>
          </w:p>
        </w:tc>
        <w:tc>
          <w:tcPr>
            <w:tcW w:w="0" w:type="auto"/>
            <w:tcBorders>
              <w:top w:val="single" w:sz="4" w:space="0" w:color="auto"/>
              <w:left w:val="single" w:sz="4" w:space="0" w:color="auto"/>
              <w:bottom w:val="single" w:sz="4" w:space="0" w:color="auto"/>
              <w:right w:val="single" w:sz="4" w:space="0" w:color="auto"/>
            </w:tcBorders>
            <w:hideMark/>
          </w:tcPr>
          <w:p w14:paraId="360EF4DD" w14:textId="77777777" w:rsidR="00E33E7A" w:rsidRPr="00B54467" w:rsidRDefault="00E33E7A" w:rsidP="00345874">
            <w:pPr>
              <w:keepNext/>
              <w:keepLines/>
              <w:spacing w:after="0" w:line="240" w:lineRule="auto"/>
              <w:jc w:val="right"/>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-5.1</w:t>
            </w:r>
          </w:p>
        </w:tc>
        <w:tc>
          <w:tcPr>
            <w:tcW w:w="0" w:type="auto"/>
            <w:tcBorders>
              <w:top w:val="single" w:sz="4" w:space="0" w:color="auto"/>
              <w:left w:val="single" w:sz="4" w:space="0" w:color="auto"/>
              <w:bottom w:val="single" w:sz="4" w:space="0" w:color="auto"/>
              <w:right w:val="single" w:sz="4" w:space="0" w:color="auto"/>
            </w:tcBorders>
            <w:hideMark/>
          </w:tcPr>
          <w:p w14:paraId="76D49B86"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Rayleigh</w:t>
            </w:r>
          </w:p>
        </w:tc>
      </w:tr>
      <w:tr w:rsidR="00E33E7A" w:rsidRPr="00B54467" w14:paraId="56ABF4DF"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B37306" w14:textId="77777777" w:rsidR="00E33E7A" w:rsidRPr="00B54467" w:rsidRDefault="00E33E7A" w:rsidP="00345874">
            <w:pPr>
              <w:keepNext/>
              <w:keepLines/>
              <w:spacing w:after="0" w:line="240" w:lineRule="auto"/>
              <w:jc w:val="center"/>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4</w:t>
            </w:r>
          </w:p>
        </w:tc>
        <w:tc>
          <w:tcPr>
            <w:tcW w:w="0" w:type="auto"/>
            <w:tcBorders>
              <w:top w:val="single" w:sz="4" w:space="0" w:color="auto"/>
              <w:left w:val="single" w:sz="4" w:space="0" w:color="auto"/>
              <w:bottom w:val="single" w:sz="4" w:space="0" w:color="auto"/>
              <w:right w:val="single" w:sz="4" w:space="0" w:color="auto"/>
            </w:tcBorders>
            <w:hideMark/>
          </w:tcPr>
          <w:p w14:paraId="56508658" w14:textId="77777777" w:rsidR="00E33E7A" w:rsidRPr="00B54467" w:rsidRDefault="00E33E7A" w:rsidP="00345874">
            <w:pPr>
              <w:keepNext/>
              <w:keepLines/>
              <w:spacing w:after="0" w:line="240" w:lineRule="auto"/>
              <w:jc w:val="right"/>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20</w:t>
            </w:r>
          </w:p>
        </w:tc>
        <w:tc>
          <w:tcPr>
            <w:tcW w:w="0" w:type="auto"/>
            <w:tcBorders>
              <w:top w:val="single" w:sz="4" w:space="0" w:color="auto"/>
              <w:left w:val="single" w:sz="4" w:space="0" w:color="auto"/>
              <w:bottom w:val="single" w:sz="4" w:space="0" w:color="auto"/>
              <w:right w:val="single" w:sz="4" w:space="0" w:color="auto"/>
            </w:tcBorders>
            <w:hideMark/>
          </w:tcPr>
          <w:p w14:paraId="6A3EBDA6" w14:textId="77777777" w:rsidR="00E33E7A" w:rsidRPr="00B54467" w:rsidRDefault="00E33E7A" w:rsidP="00345874">
            <w:pPr>
              <w:keepNext/>
              <w:keepLines/>
              <w:spacing w:after="0" w:line="240" w:lineRule="auto"/>
              <w:jc w:val="right"/>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-5.1</w:t>
            </w:r>
          </w:p>
        </w:tc>
        <w:tc>
          <w:tcPr>
            <w:tcW w:w="0" w:type="auto"/>
            <w:tcBorders>
              <w:top w:val="single" w:sz="4" w:space="0" w:color="auto"/>
              <w:left w:val="single" w:sz="4" w:space="0" w:color="auto"/>
              <w:bottom w:val="single" w:sz="4" w:space="0" w:color="auto"/>
              <w:right w:val="single" w:sz="4" w:space="0" w:color="auto"/>
            </w:tcBorders>
            <w:hideMark/>
          </w:tcPr>
          <w:p w14:paraId="03FE87CA" w14:textId="77777777" w:rsidR="00E33E7A" w:rsidRPr="00B54467" w:rsidRDefault="00E33E7A" w:rsidP="00345874">
            <w:pPr>
              <w:keepNext/>
              <w:keepLines/>
              <w:spacing w:after="0" w:line="240" w:lineRule="auto"/>
              <w:jc w:val="center"/>
              <w:rPr>
                <w:rFonts w:ascii="Times New Roman" w:eastAsia="Times New Roman"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Rayleigh</w:t>
            </w:r>
          </w:p>
        </w:tc>
      </w:tr>
      <w:tr w:rsidR="00E33E7A" w:rsidRPr="00B54467" w14:paraId="5914D263"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DDFA76"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5</w:t>
            </w:r>
          </w:p>
        </w:tc>
        <w:tc>
          <w:tcPr>
            <w:tcW w:w="0" w:type="auto"/>
            <w:tcBorders>
              <w:top w:val="single" w:sz="4" w:space="0" w:color="auto"/>
              <w:left w:val="single" w:sz="4" w:space="0" w:color="auto"/>
              <w:bottom w:val="single" w:sz="4" w:space="0" w:color="auto"/>
              <w:right w:val="single" w:sz="4" w:space="0" w:color="auto"/>
            </w:tcBorders>
            <w:hideMark/>
          </w:tcPr>
          <w:p w14:paraId="67DE4679" w14:textId="77777777" w:rsidR="00E33E7A" w:rsidRPr="00B54467" w:rsidRDefault="00E33E7A" w:rsidP="00345874">
            <w:pPr>
              <w:keepNext/>
              <w:keepLines/>
              <w:spacing w:after="0" w:line="240" w:lineRule="auto"/>
              <w:jc w:val="right"/>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25</w:t>
            </w:r>
          </w:p>
        </w:tc>
        <w:tc>
          <w:tcPr>
            <w:tcW w:w="0" w:type="auto"/>
            <w:tcBorders>
              <w:top w:val="single" w:sz="4" w:space="0" w:color="auto"/>
              <w:left w:val="single" w:sz="4" w:space="0" w:color="auto"/>
              <w:bottom w:val="single" w:sz="4" w:space="0" w:color="auto"/>
              <w:right w:val="single" w:sz="4" w:space="0" w:color="auto"/>
            </w:tcBorders>
            <w:hideMark/>
          </w:tcPr>
          <w:p w14:paraId="55428658" w14:textId="77777777" w:rsidR="00E33E7A" w:rsidRPr="00B54467" w:rsidRDefault="00E33E7A" w:rsidP="00345874">
            <w:pPr>
              <w:keepNext/>
              <w:keepLines/>
              <w:spacing w:after="0" w:line="240" w:lineRule="auto"/>
              <w:jc w:val="right"/>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-9.6</w:t>
            </w:r>
          </w:p>
        </w:tc>
        <w:tc>
          <w:tcPr>
            <w:tcW w:w="0" w:type="auto"/>
            <w:tcBorders>
              <w:top w:val="single" w:sz="4" w:space="0" w:color="auto"/>
              <w:left w:val="single" w:sz="4" w:space="0" w:color="auto"/>
              <w:bottom w:val="single" w:sz="4" w:space="0" w:color="auto"/>
              <w:right w:val="single" w:sz="4" w:space="0" w:color="auto"/>
            </w:tcBorders>
            <w:hideMark/>
          </w:tcPr>
          <w:p w14:paraId="7428B781"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Rayleigh</w:t>
            </w:r>
          </w:p>
        </w:tc>
      </w:tr>
      <w:tr w:rsidR="00E33E7A" w:rsidRPr="00B54467" w14:paraId="2C9ED995"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D809FE" w14:textId="77777777" w:rsidR="00E33E7A" w:rsidRPr="00B54467" w:rsidRDefault="00E33E7A" w:rsidP="00345874">
            <w:pPr>
              <w:keepNext/>
              <w:keepLines/>
              <w:spacing w:after="0" w:line="240" w:lineRule="auto"/>
              <w:jc w:val="center"/>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6</w:t>
            </w:r>
          </w:p>
        </w:tc>
        <w:tc>
          <w:tcPr>
            <w:tcW w:w="0" w:type="auto"/>
            <w:tcBorders>
              <w:top w:val="single" w:sz="4" w:space="0" w:color="auto"/>
              <w:left w:val="single" w:sz="4" w:space="0" w:color="auto"/>
              <w:bottom w:val="single" w:sz="4" w:space="0" w:color="auto"/>
              <w:right w:val="single" w:sz="4" w:space="0" w:color="auto"/>
            </w:tcBorders>
            <w:hideMark/>
          </w:tcPr>
          <w:p w14:paraId="11040994" w14:textId="77777777" w:rsidR="00E33E7A" w:rsidRPr="00B54467" w:rsidRDefault="00E33E7A" w:rsidP="00345874">
            <w:pPr>
              <w:keepNext/>
              <w:keepLines/>
              <w:spacing w:after="0" w:line="240" w:lineRule="auto"/>
              <w:jc w:val="right"/>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50</w:t>
            </w:r>
          </w:p>
        </w:tc>
        <w:tc>
          <w:tcPr>
            <w:tcW w:w="0" w:type="auto"/>
            <w:tcBorders>
              <w:top w:val="single" w:sz="4" w:space="0" w:color="auto"/>
              <w:left w:val="single" w:sz="4" w:space="0" w:color="auto"/>
              <w:bottom w:val="single" w:sz="4" w:space="0" w:color="auto"/>
              <w:right w:val="single" w:sz="4" w:space="0" w:color="auto"/>
            </w:tcBorders>
            <w:hideMark/>
          </w:tcPr>
          <w:p w14:paraId="62F01DFF" w14:textId="77777777" w:rsidR="00E33E7A" w:rsidRPr="00B54467" w:rsidRDefault="00E33E7A" w:rsidP="00345874">
            <w:pPr>
              <w:keepNext/>
              <w:keepLines/>
              <w:spacing w:after="0" w:line="240" w:lineRule="auto"/>
              <w:jc w:val="right"/>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-8.2</w:t>
            </w:r>
          </w:p>
        </w:tc>
        <w:tc>
          <w:tcPr>
            <w:tcW w:w="0" w:type="auto"/>
            <w:tcBorders>
              <w:top w:val="single" w:sz="4" w:space="0" w:color="auto"/>
              <w:left w:val="single" w:sz="4" w:space="0" w:color="auto"/>
              <w:bottom w:val="single" w:sz="4" w:space="0" w:color="auto"/>
              <w:right w:val="single" w:sz="4" w:space="0" w:color="auto"/>
            </w:tcBorders>
            <w:hideMark/>
          </w:tcPr>
          <w:p w14:paraId="30BBB86C" w14:textId="77777777" w:rsidR="00E33E7A" w:rsidRPr="00B54467" w:rsidRDefault="00E33E7A" w:rsidP="00345874">
            <w:pPr>
              <w:keepNext/>
              <w:keepLines/>
              <w:spacing w:after="0" w:line="240" w:lineRule="auto"/>
              <w:jc w:val="center"/>
              <w:rPr>
                <w:rFonts w:ascii="Times New Roman" w:eastAsia="Times New Roman"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Rayleigh</w:t>
            </w:r>
          </w:p>
        </w:tc>
      </w:tr>
      <w:tr w:rsidR="00E33E7A" w:rsidRPr="00B54467" w14:paraId="5FB42506"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0DF481"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7</w:t>
            </w:r>
          </w:p>
        </w:tc>
        <w:tc>
          <w:tcPr>
            <w:tcW w:w="0" w:type="auto"/>
            <w:tcBorders>
              <w:top w:val="single" w:sz="4" w:space="0" w:color="auto"/>
              <w:left w:val="single" w:sz="4" w:space="0" w:color="auto"/>
              <w:bottom w:val="single" w:sz="4" w:space="0" w:color="auto"/>
              <w:right w:val="single" w:sz="4" w:space="0" w:color="auto"/>
            </w:tcBorders>
            <w:hideMark/>
          </w:tcPr>
          <w:p w14:paraId="6369EEB9" w14:textId="77777777" w:rsidR="00E33E7A" w:rsidRPr="00B54467" w:rsidRDefault="00E33E7A" w:rsidP="00345874">
            <w:pPr>
              <w:keepNext/>
              <w:keepLines/>
              <w:spacing w:after="0" w:line="240" w:lineRule="auto"/>
              <w:jc w:val="right"/>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65</w:t>
            </w:r>
          </w:p>
        </w:tc>
        <w:tc>
          <w:tcPr>
            <w:tcW w:w="0" w:type="auto"/>
            <w:tcBorders>
              <w:top w:val="single" w:sz="4" w:space="0" w:color="auto"/>
              <w:left w:val="single" w:sz="4" w:space="0" w:color="auto"/>
              <w:bottom w:val="single" w:sz="4" w:space="0" w:color="auto"/>
              <w:right w:val="single" w:sz="4" w:space="0" w:color="auto"/>
            </w:tcBorders>
            <w:hideMark/>
          </w:tcPr>
          <w:p w14:paraId="71F824B1" w14:textId="77777777" w:rsidR="00E33E7A" w:rsidRPr="00B54467" w:rsidRDefault="00E33E7A" w:rsidP="00345874">
            <w:pPr>
              <w:keepNext/>
              <w:keepLines/>
              <w:spacing w:after="0" w:line="240" w:lineRule="auto"/>
              <w:jc w:val="right"/>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-13.1</w:t>
            </w:r>
          </w:p>
        </w:tc>
        <w:tc>
          <w:tcPr>
            <w:tcW w:w="0" w:type="auto"/>
            <w:tcBorders>
              <w:top w:val="single" w:sz="4" w:space="0" w:color="auto"/>
              <w:left w:val="single" w:sz="4" w:space="0" w:color="auto"/>
              <w:bottom w:val="single" w:sz="4" w:space="0" w:color="auto"/>
              <w:right w:val="single" w:sz="4" w:space="0" w:color="auto"/>
            </w:tcBorders>
            <w:hideMark/>
          </w:tcPr>
          <w:p w14:paraId="57A4934F"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Rayleigh</w:t>
            </w:r>
          </w:p>
        </w:tc>
      </w:tr>
      <w:tr w:rsidR="00E33E7A" w:rsidRPr="00B54467" w14:paraId="2A1222EC"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FD4387"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 xml:space="preserve"> 8</w:t>
            </w:r>
          </w:p>
        </w:tc>
        <w:tc>
          <w:tcPr>
            <w:tcW w:w="0" w:type="auto"/>
            <w:tcBorders>
              <w:top w:val="single" w:sz="4" w:space="0" w:color="auto"/>
              <w:left w:val="single" w:sz="4" w:space="0" w:color="auto"/>
              <w:bottom w:val="single" w:sz="4" w:space="0" w:color="auto"/>
              <w:right w:val="single" w:sz="4" w:space="0" w:color="auto"/>
            </w:tcBorders>
            <w:hideMark/>
          </w:tcPr>
          <w:p w14:paraId="3B145E8C" w14:textId="77777777" w:rsidR="00E33E7A" w:rsidRPr="00B54467" w:rsidRDefault="00E33E7A" w:rsidP="00345874">
            <w:pPr>
              <w:keepNext/>
              <w:keepLines/>
              <w:spacing w:after="0" w:line="240" w:lineRule="auto"/>
              <w:jc w:val="right"/>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75</w:t>
            </w:r>
          </w:p>
        </w:tc>
        <w:tc>
          <w:tcPr>
            <w:tcW w:w="0" w:type="auto"/>
            <w:tcBorders>
              <w:top w:val="single" w:sz="4" w:space="0" w:color="auto"/>
              <w:left w:val="single" w:sz="4" w:space="0" w:color="auto"/>
              <w:bottom w:val="single" w:sz="4" w:space="0" w:color="auto"/>
              <w:right w:val="single" w:sz="4" w:space="0" w:color="auto"/>
            </w:tcBorders>
            <w:hideMark/>
          </w:tcPr>
          <w:p w14:paraId="177BE5CC" w14:textId="77777777" w:rsidR="00E33E7A" w:rsidRPr="00B54467" w:rsidRDefault="00E33E7A" w:rsidP="00345874">
            <w:pPr>
              <w:keepNext/>
              <w:keepLines/>
              <w:spacing w:after="0" w:line="240" w:lineRule="auto"/>
              <w:jc w:val="right"/>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-11.5</w:t>
            </w:r>
          </w:p>
        </w:tc>
        <w:tc>
          <w:tcPr>
            <w:tcW w:w="0" w:type="auto"/>
            <w:tcBorders>
              <w:top w:val="single" w:sz="4" w:space="0" w:color="auto"/>
              <w:left w:val="single" w:sz="4" w:space="0" w:color="auto"/>
              <w:bottom w:val="single" w:sz="4" w:space="0" w:color="auto"/>
              <w:right w:val="single" w:sz="4" w:space="0" w:color="auto"/>
            </w:tcBorders>
            <w:hideMark/>
          </w:tcPr>
          <w:p w14:paraId="072B7AC9"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Rayleigh</w:t>
            </w:r>
          </w:p>
        </w:tc>
      </w:tr>
      <w:tr w:rsidR="00E33E7A" w:rsidRPr="00B54467" w14:paraId="3FE6656A"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D29087"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9</w:t>
            </w:r>
          </w:p>
        </w:tc>
        <w:tc>
          <w:tcPr>
            <w:tcW w:w="0" w:type="auto"/>
            <w:tcBorders>
              <w:top w:val="single" w:sz="4" w:space="0" w:color="auto"/>
              <w:left w:val="single" w:sz="4" w:space="0" w:color="auto"/>
              <w:bottom w:val="single" w:sz="4" w:space="0" w:color="auto"/>
              <w:right w:val="single" w:sz="4" w:space="0" w:color="auto"/>
            </w:tcBorders>
            <w:hideMark/>
          </w:tcPr>
          <w:p w14:paraId="6CFF47E2" w14:textId="77777777" w:rsidR="00E33E7A" w:rsidRPr="00B54467" w:rsidRDefault="00E33E7A" w:rsidP="00345874">
            <w:pPr>
              <w:keepNext/>
              <w:keepLines/>
              <w:spacing w:after="0" w:line="240" w:lineRule="auto"/>
              <w:jc w:val="right"/>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105</w:t>
            </w:r>
          </w:p>
        </w:tc>
        <w:tc>
          <w:tcPr>
            <w:tcW w:w="0" w:type="auto"/>
            <w:tcBorders>
              <w:top w:val="single" w:sz="4" w:space="0" w:color="auto"/>
              <w:left w:val="single" w:sz="4" w:space="0" w:color="auto"/>
              <w:bottom w:val="single" w:sz="4" w:space="0" w:color="auto"/>
              <w:right w:val="single" w:sz="4" w:space="0" w:color="auto"/>
            </w:tcBorders>
            <w:hideMark/>
          </w:tcPr>
          <w:p w14:paraId="187595D3" w14:textId="77777777" w:rsidR="00E33E7A" w:rsidRPr="00B54467" w:rsidRDefault="00E33E7A" w:rsidP="00345874">
            <w:pPr>
              <w:keepNext/>
              <w:keepLines/>
              <w:spacing w:after="0" w:line="240" w:lineRule="auto"/>
              <w:jc w:val="right"/>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-11.0</w:t>
            </w:r>
          </w:p>
        </w:tc>
        <w:tc>
          <w:tcPr>
            <w:tcW w:w="0" w:type="auto"/>
            <w:tcBorders>
              <w:top w:val="single" w:sz="4" w:space="0" w:color="auto"/>
              <w:left w:val="single" w:sz="4" w:space="0" w:color="auto"/>
              <w:bottom w:val="single" w:sz="4" w:space="0" w:color="auto"/>
              <w:right w:val="single" w:sz="4" w:space="0" w:color="auto"/>
            </w:tcBorders>
            <w:hideMark/>
          </w:tcPr>
          <w:p w14:paraId="720188B4"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Rayleigh</w:t>
            </w:r>
          </w:p>
        </w:tc>
      </w:tr>
      <w:tr w:rsidR="00E33E7A" w:rsidRPr="00B54467" w14:paraId="1C40F1B1"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CD6F73"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10</w:t>
            </w:r>
          </w:p>
        </w:tc>
        <w:tc>
          <w:tcPr>
            <w:tcW w:w="0" w:type="auto"/>
            <w:tcBorders>
              <w:top w:val="single" w:sz="4" w:space="0" w:color="auto"/>
              <w:left w:val="single" w:sz="4" w:space="0" w:color="auto"/>
              <w:bottom w:val="single" w:sz="4" w:space="0" w:color="auto"/>
              <w:right w:val="single" w:sz="4" w:space="0" w:color="auto"/>
            </w:tcBorders>
            <w:hideMark/>
          </w:tcPr>
          <w:p w14:paraId="58393D62" w14:textId="77777777" w:rsidR="00E33E7A" w:rsidRPr="00B54467" w:rsidRDefault="00E33E7A" w:rsidP="00345874">
            <w:pPr>
              <w:keepNext/>
              <w:keepLines/>
              <w:spacing w:after="0" w:line="240" w:lineRule="auto"/>
              <w:jc w:val="right"/>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135</w:t>
            </w:r>
          </w:p>
        </w:tc>
        <w:tc>
          <w:tcPr>
            <w:tcW w:w="0" w:type="auto"/>
            <w:tcBorders>
              <w:top w:val="single" w:sz="4" w:space="0" w:color="auto"/>
              <w:left w:val="single" w:sz="4" w:space="0" w:color="auto"/>
              <w:bottom w:val="single" w:sz="4" w:space="0" w:color="auto"/>
              <w:right w:val="single" w:sz="4" w:space="0" w:color="auto"/>
            </w:tcBorders>
            <w:hideMark/>
          </w:tcPr>
          <w:p w14:paraId="26F4B1B1" w14:textId="77777777" w:rsidR="00E33E7A" w:rsidRPr="00B54467" w:rsidRDefault="00E33E7A" w:rsidP="00345874">
            <w:pPr>
              <w:keepNext/>
              <w:keepLines/>
              <w:spacing w:after="0" w:line="240" w:lineRule="auto"/>
              <w:jc w:val="right"/>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-16.2</w:t>
            </w:r>
          </w:p>
        </w:tc>
        <w:tc>
          <w:tcPr>
            <w:tcW w:w="0" w:type="auto"/>
            <w:tcBorders>
              <w:top w:val="single" w:sz="4" w:space="0" w:color="auto"/>
              <w:left w:val="single" w:sz="4" w:space="0" w:color="auto"/>
              <w:bottom w:val="single" w:sz="4" w:space="0" w:color="auto"/>
              <w:right w:val="single" w:sz="4" w:space="0" w:color="auto"/>
            </w:tcBorders>
            <w:hideMark/>
          </w:tcPr>
          <w:p w14:paraId="1451AC05"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Rayleigh</w:t>
            </w:r>
          </w:p>
        </w:tc>
      </w:tr>
      <w:tr w:rsidR="00E33E7A" w:rsidRPr="00B54467" w14:paraId="756966BD"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84DDC9"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11</w:t>
            </w:r>
          </w:p>
        </w:tc>
        <w:tc>
          <w:tcPr>
            <w:tcW w:w="0" w:type="auto"/>
            <w:tcBorders>
              <w:top w:val="single" w:sz="4" w:space="0" w:color="auto"/>
              <w:left w:val="single" w:sz="4" w:space="0" w:color="auto"/>
              <w:bottom w:val="single" w:sz="4" w:space="0" w:color="auto"/>
              <w:right w:val="single" w:sz="4" w:space="0" w:color="auto"/>
            </w:tcBorders>
            <w:hideMark/>
          </w:tcPr>
          <w:p w14:paraId="3E3D0A43" w14:textId="77777777" w:rsidR="00E33E7A" w:rsidRPr="00B54467" w:rsidRDefault="00E33E7A" w:rsidP="00345874">
            <w:pPr>
              <w:keepNext/>
              <w:keepLines/>
              <w:spacing w:after="0" w:line="240" w:lineRule="auto"/>
              <w:jc w:val="right"/>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150</w:t>
            </w:r>
          </w:p>
        </w:tc>
        <w:tc>
          <w:tcPr>
            <w:tcW w:w="0" w:type="auto"/>
            <w:tcBorders>
              <w:top w:val="single" w:sz="4" w:space="0" w:color="auto"/>
              <w:left w:val="single" w:sz="4" w:space="0" w:color="auto"/>
              <w:bottom w:val="single" w:sz="4" w:space="0" w:color="auto"/>
              <w:right w:val="single" w:sz="4" w:space="0" w:color="auto"/>
            </w:tcBorders>
            <w:hideMark/>
          </w:tcPr>
          <w:p w14:paraId="46BF868E" w14:textId="77777777" w:rsidR="00E33E7A" w:rsidRPr="00B54467" w:rsidRDefault="00E33E7A" w:rsidP="00345874">
            <w:pPr>
              <w:keepNext/>
              <w:keepLines/>
              <w:spacing w:after="0" w:line="240" w:lineRule="auto"/>
              <w:jc w:val="right"/>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-16.6</w:t>
            </w:r>
          </w:p>
        </w:tc>
        <w:tc>
          <w:tcPr>
            <w:tcW w:w="0" w:type="auto"/>
            <w:tcBorders>
              <w:top w:val="single" w:sz="4" w:space="0" w:color="auto"/>
              <w:left w:val="single" w:sz="4" w:space="0" w:color="auto"/>
              <w:bottom w:val="single" w:sz="4" w:space="0" w:color="auto"/>
              <w:right w:val="single" w:sz="4" w:space="0" w:color="auto"/>
            </w:tcBorders>
            <w:hideMark/>
          </w:tcPr>
          <w:p w14:paraId="3C99DABD"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Rayleigh</w:t>
            </w:r>
          </w:p>
        </w:tc>
      </w:tr>
      <w:tr w:rsidR="00E33E7A" w:rsidRPr="00B54467" w14:paraId="483F3137"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9757F2"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12</w:t>
            </w:r>
          </w:p>
        </w:tc>
        <w:tc>
          <w:tcPr>
            <w:tcW w:w="0" w:type="auto"/>
            <w:tcBorders>
              <w:top w:val="single" w:sz="4" w:space="0" w:color="auto"/>
              <w:left w:val="single" w:sz="4" w:space="0" w:color="auto"/>
              <w:bottom w:val="single" w:sz="4" w:space="0" w:color="auto"/>
              <w:right w:val="single" w:sz="4" w:space="0" w:color="auto"/>
            </w:tcBorders>
            <w:hideMark/>
          </w:tcPr>
          <w:p w14:paraId="3415BF59" w14:textId="77777777" w:rsidR="00E33E7A" w:rsidRPr="00B54467" w:rsidRDefault="00E33E7A" w:rsidP="00345874">
            <w:pPr>
              <w:keepNext/>
              <w:keepLines/>
              <w:spacing w:after="0" w:line="240" w:lineRule="auto"/>
              <w:jc w:val="right"/>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290</w:t>
            </w:r>
          </w:p>
        </w:tc>
        <w:tc>
          <w:tcPr>
            <w:tcW w:w="0" w:type="auto"/>
            <w:tcBorders>
              <w:top w:val="single" w:sz="4" w:space="0" w:color="auto"/>
              <w:left w:val="single" w:sz="4" w:space="0" w:color="auto"/>
              <w:bottom w:val="single" w:sz="4" w:space="0" w:color="auto"/>
              <w:right w:val="single" w:sz="4" w:space="0" w:color="auto"/>
            </w:tcBorders>
            <w:hideMark/>
          </w:tcPr>
          <w:p w14:paraId="415A8A68" w14:textId="77777777" w:rsidR="00E33E7A" w:rsidRPr="00B54467" w:rsidRDefault="00E33E7A" w:rsidP="00345874">
            <w:pPr>
              <w:keepNext/>
              <w:keepLines/>
              <w:spacing w:after="0" w:line="240" w:lineRule="auto"/>
              <w:jc w:val="right"/>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-26.2</w:t>
            </w:r>
          </w:p>
        </w:tc>
        <w:tc>
          <w:tcPr>
            <w:tcW w:w="0" w:type="auto"/>
            <w:tcBorders>
              <w:top w:val="single" w:sz="4" w:space="0" w:color="auto"/>
              <w:left w:val="single" w:sz="4" w:space="0" w:color="auto"/>
              <w:bottom w:val="single" w:sz="4" w:space="0" w:color="auto"/>
              <w:right w:val="single" w:sz="4" w:space="0" w:color="auto"/>
            </w:tcBorders>
            <w:hideMark/>
          </w:tcPr>
          <w:p w14:paraId="497C7FC9"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Rayleigh</w:t>
            </w:r>
          </w:p>
        </w:tc>
      </w:tr>
    </w:tbl>
    <w:p w14:paraId="3B4FD3BD" w14:textId="77777777" w:rsidR="00E33E7A" w:rsidRPr="00B54467" w:rsidRDefault="00E33E7A" w:rsidP="00E33E7A">
      <w:pPr>
        <w:spacing w:after="120" w:line="240" w:lineRule="auto"/>
        <w:rPr>
          <w:rFonts w:ascii="Times New Roman" w:eastAsia="宋体" w:hAnsi="Times New Roman" w:cs="宋体"/>
          <w:sz w:val="20"/>
          <w:szCs w:val="24"/>
          <w:lang w:val="en-GB"/>
        </w:rPr>
      </w:pPr>
    </w:p>
    <w:p w14:paraId="007ABB74" w14:textId="77777777" w:rsidR="00E33E7A" w:rsidRPr="00B54467" w:rsidRDefault="00E33E7A" w:rsidP="00E33E7A">
      <w:pPr>
        <w:spacing w:after="180" w:line="240" w:lineRule="auto"/>
        <w:jc w:val="center"/>
        <w:rPr>
          <w:rFonts w:ascii="Times New Roman" w:eastAsia="Malgun Gothic" w:hAnsi="Times New Roman" w:cs="宋体"/>
          <w:b/>
          <w:sz w:val="20"/>
          <w:szCs w:val="20"/>
          <w:u w:val="single"/>
          <w:lang w:val="en-GB" w:eastAsia="ko-KR"/>
        </w:rPr>
      </w:pPr>
      <w:r w:rsidRPr="00B54467">
        <w:rPr>
          <w:rFonts w:ascii="Times New Roman" w:eastAsia="Times New Roman" w:hAnsi="Times New Roman" w:cs="宋体"/>
          <w:b/>
          <w:sz w:val="20"/>
          <w:szCs w:val="20"/>
          <w:lang w:val="en-GB" w:eastAsia="en-US"/>
        </w:rPr>
        <w:t>Table 1.3 Simplified TDLD10 model (10 taps, 2ns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991"/>
        <w:gridCol w:w="1091"/>
        <w:gridCol w:w="1712"/>
      </w:tblGrid>
      <w:tr w:rsidR="00E33E7A" w:rsidRPr="00B54467" w14:paraId="51C018D5" w14:textId="77777777" w:rsidTr="00345874">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F75F0AF" w14:textId="77777777" w:rsidR="00E33E7A" w:rsidRPr="00B54467" w:rsidRDefault="00E33E7A" w:rsidP="00345874">
            <w:pPr>
              <w:keepNext/>
              <w:keepLines/>
              <w:spacing w:after="0" w:line="240" w:lineRule="auto"/>
              <w:jc w:val="center"/>
              <w:rPr>
                <w:rFonts w:ascii="Times New Roman" w:eastAsia="Times New Roman" w:hAnsi="Times New Roman" w:cs="Times New Roman"/>
                <w:b/>
                <w:sz w:val="18"/>
                <w:lang w:val="en-CA" w:eastAsia="en-US"/>
              </w:rPr>
            </w:pPr>
            <w:r w:rsidRPr="00B54467">
              <w:rPr>
                <w:rFonts w:ascii="Times New Roman" w:eastAsia="Times New Roman" w:hAnsi="Times New Roman" w:cs="Times New Roman"/>
                <w:b/>
                <w:sz w:val="18"/>
                <w:lang w:val="en-CA" w:eastAsia="en-US"/>
              </w:rPr>
              <w:t>Tap #</w:t>
            </w:r>
          </w:p>
        </w:tc>
        <w:tc>
          <w:tcPr>
            <w:tcW w:w="0" w:type="auto"/>
            <w:gridSpan w:val="2"/>
            <w:tcBorders>
              <w:top w:val="single" w:sz="4" w:space="0" w:color="auto"/>
              <w:left w:val="single" w:sz="4" w:space="0" w:color="auto"/>
              <w:bottom w:val="single" w:sz="4" w:space="0" w:color="auto"/>
              <w:right w:val="single" w:sz="4" w:space="0" w:color="auto"/>
            </w:tcBorders>
            <w:hideMark/>
          </w:tcPr>
          <w:p w14:paraId="6A9F5578" w14:textId="77777777" w:rsidR="00E33E7A" w:rsidRPr="00B54467" w:rsidRDefault="00E33E7A" w:rsidP="00345874">
            <w:pPr>
              <w:keepNext/>
              <w:keepLines/>
              <w:spacing w:after="0" w:line="240" w:lineRule="auto"/>
              <w:jc w:val="center"/>
              <w:rPr>
                <w:rFonts w:ascii="Times New Roman" w:eastAsia="宋体" w:hAnsi="Times New Roman" w:cs="Times New Roman"/>
                <w:b/>
                <w:sz w:val="18"/>
                <w:lang w:val="en-GB"/>
              </w:rPr>
            </w:pPr>
            <w:r w:rsidRPr="00B54467">
              <w:rPr>
                <w:rFonts w:ascii="Times New Roman" w:eastAsia="宋体" w:hAnsi="Times New Roman" w:cs="Times New Roman"/>
                <w:b/>
                <w:sz w:val="18"/>
                <w:lang w:val="en-GB"/>
              </w:rPr>
              <w:t>2ns resolution</w:t>
            </w:r>
          </w:p>
        </w:tc>
        <w:tc>
          <w:tcPr>
            <w:tcW w:w="0" w:type="auto"/>
            <w:vMerge w:val="restart"/>
            <w:tcBorders>
              <w:top w:val="single" w:sz="4" w:space="0" w:color="auto"/>
              <w:left w:val="single" w:sz="4" w:space="0" w:color="auto"/>
              <w:bottom w:val="single" w:sz="4" w:space="0" w:color="auto"/>
              <w:right w:val="single" w:sz="4" w:space="0" w:color="auto"/>
            </w:tcBorders>
            <w:hideMark/>
          </w:tcPr>
          <w:p w14:paraId="7D9ED78C" w14:textId="77777777" w:rsidR="00E33E7A" w:rsidRPr="00B54467" w:rsidRDefault="00E33E7A" w:rsidP="00345874">
            <w:pPr>
              <w:keepNext/>
              <w:keepLines/>
              <w:spacing w:after="0" w:line="240" w:lineRule="auto"/>
              <w:jc w:val="center"/>
              <w:rPr>
                <w:rFonts w:ascii="Times New Roman" w:eastAsia="Times New Roman" w:hAnsi="Times New Roman" w:cs="Times New Roman"/>
                <w:b/>
                <w:sz w:val="18"/>
                <w:lang w:val="en-CA" w:eastAsia="en-US"/>
              </w:rPr>
            </w:pPr>
            <w:r w:rsidRPr="00B54467">
              <w:rPr>
                <w:rFonts w:ascii="Times New Roman" w:eastAsia="Times New Roman" w:hAnsi="Times New Roman" w:cs="Times New Roman"/>
                <w:b/>
                <w:sz w:val="18"/>
                <w:lang w:val="en-CA" w:eastAsia="en-US"/>
              </w:rPr>
              <w:t>Fading distribution</w:t>
            </w:r>
          </w:p>
        </w:tc>
      </w:tr>
      <w:tr w:rsidR="00E33E7A" w:rsidRPr="00B54467" w14:paraId="220BCD5C" w14:textId="77777777" w:rsidTr="0034587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590B3" w14:textId="77777777" w:rsidR="00E33E7A" w:rsidRPr="00B54467" w:rsidRDefault="00E33E7A" w:rsidP="00345874">
            <w:pPr>
              <w:spacing w:after="0" w:line="240" w:lineRule="auto"/>
              <w:rPr>
                <w:rFonts w:ascii="Times New Roman" w:eastAsia="Times New Roman" w:hAnsi="Times New Roman" w:cs="Times New Roman"/>
                <w:b/>
                <w:sz w:val="18"/>
                <w:szCs w:val="20"/>
                <w:lang w:val="en-CA" w:eastAsia="en-US"/>
              </w:rPr>
            </w:pPr>
          </w:p>
        </w:tc>
        <w:tc>
          <w:tcPr>
            <w:tcW w:w="0" w:type="auto"/>
            <w:tcBorders>
              <w:top w:val="single" w:sz="4" w:space="0" w:color="auto"/>
              <w:left w:val="single" w:sz="4" w:space="0" w:color="auto"/>
              <w:bottom w:val="single" w:sz="4" w:space="0" w:color="auto"/>
              <w:right w:val="single" w:sz="4" w:space="0" w:color="auto"/>
            </w:tcBorders>
            <w:hideMark/>
          </w:tcPr>
          <w:p w14:paraId="0C0CFD65" w14:textId="77777777" w:rsidR="00E33E7A" w:rsidRPr="00B54467" w:rsidRDefault="00E33E7A" w:rsidP="00345874">
            <w:pPr>
              <w:keepNext/>
              <w:keepLines/>
              <w:spacing w:after="0" w:line="240" w:lineRule="auto"/>
              <w:jc w:val="center"/>
              <w:rPr>
                <w:rFonts w:ascii="Times New Roman" w:eastAsia="Times New Roman" w:hAnsi="Times New Roman" w:cs="Times New Roman"/>
                <w:b/>
                <w:sz w:val="18"/>
                <w:lang w:val="en-CA" w:eastAsia="en-US"/>
              </w:rPr>
            </w:pPr>
            <w:r w:rsidRPr="00B54467">
              <w:rPr>
                <w:rFonts w:ascii="Times New Roman" w:eastAsia="Times New Roman" w:hAnsi="Times New Roman" w:cs="Times New Roman"/>
                <w:b/>
                <w:sz w:val="18"/>
                <w:lang w:val="en-GB" w:eastAsia="en-US"/>
              </w:rPr>
              <w:t>Delay [ns]</w:t>
            </w:r>
          </w:p>
        </w:tc>
        <w:tc>
          <w:tcPr>
            <w:tcW w:w="0" w:type="auto"/>
            <w:tcBorders>
              <w:top w:val="single" w:sz="4" w:space="0" w:color="auto"/>
              <w:left w:val="single" w:sz="4" w:space="0" w:color="auto"/>
              <w:bottom w:val="single" w:sz="4" w:space="0" w:color="auto"/>
              <w:right w:val="single" w:sz="4" w:space="0" w:color="auto"/>
            </w:tcBorders>
            <w:hideMark/>
          </w:tcPr>
          <w:p w14:paraId="6961C16A" w14:textId="77777777" w:rsidR="00E33E7A" w:rsidRPr="00B54467" w:rsidRDefault="00E33E7A" w:rsidP="00345874">
            <w:pPr>
              <w:keepNext/>
              <w:keepLines/>
              <w:spacing w:after="0" w:line="240" w:lineRule="auto"/>
              <w:jc w:val="center"/>
              <w:rPr>
                <w:rFonts w:ascii="Times New Roman" w:eastAsia="Times New Roman" w:hAnsi="Times New Roman" w:cs="Times New Roman"/>
                <w:b/>
                <w:sz w:val="18"/>
                <w:lang w:val="en-CA" w:eastAsia="en-US"/>
              </w:rPr>
            </w:pPr>
            <w:r w:rsidRPr="00B54467">
              <w:rPr>
                <w:rFonts w:ascii="Times New Roman" w:eastAsia="Times New Roman" w:hAnsi="Times New Roman" w:cs="Times New Roman"/>
                <w:b/>
                <w:sz w:val="18"/>
                <w:lang w:val="en-GB" w:eastAsia="en-US"/>
              </w:rPr>
              <w:t>Power [dB]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5E269" w14:textId="77777777" w:rsidR="00E33E7A" w:rsidRPr="00B54467" w:rsidRDefault="00E33E7A" w:rsidP="00345874">
            <w:pPr>
              <w:spacing w:after="0" w:line="240" w:lineRule="auto"/>
              <w:rPr>
                <w:rFonts w:ascii="Times New Roman" w:eastAsia="Times New Roman" w:hAnsi="Times New Roman" w:cs="Times New Roman"/>
                <w:b/>
                <w:sz w:val="18"/>
                <w:szCs w:val="20"/>
                <w:lang w:val="en-CA" w:eastAsia="en-US"/>
              </w:rPr>
            </w:pPr>
          </w:p>
        </w:tc>
      </w:tr>
      <w:tr w:rsidR="00E33E7A" w:rsidRPr="00B54467" w14:paraId="6D4964A0" w14:textId="77777777" w:rsidTr="00345874">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D1F586"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1</w:t>
            </w:r>
          </w:p>
        </w:tc>
        <w:tc>
          <w:tcPr>
            <w:tcW w:w="0" w:type="auto"/>
            <w:tcBorders>
              <w:top w:val="single" w:sz="4" w:space="0" w:color="auto"/>
              <w:left w:val="single" w:sz="4" w:space="0" w:color="auto"/>
              <w:bottom w:val="single" w:sz="4" w:space="0" w:color="auto"/>
              <w:right w:val="single" w:sz="4" w:space="0" w:color="auto"/>
            </w:tcBorders>
            <w:hideMark/>
          </w:tcPr>
          <w:p w14:paraId="46C4EAE0"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0</w:t>
            </w:r>
          </w:p>
        </w:tc>
        <w:tc>
          <w:tcPr>
            <w:tcW w:w="0" w:type="auto"/>
            <w:tcBorders>
              <w:top w:val="single" w:sz="4" w:space="0" w:color="auto"/>
              <w:left w:val="single" w:sz="4" w:space="0" w:color="auto"/>
              <w:bottom w:val="single" w:sz="4" w:space="0" w:color="auto"/>
              <w:right w:val="single" w:sz="4" w:space="0" w:color="auto"/>
            </w:tcBorders>
            <w:hideMark/>
          </w:tcPr>
          <w:p w14:paraId="0B735B03"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-0.2</w:t>
            </w:r>
          </w:p>
        </w:tc>
        <w:tc>
          <w:tcPr>
            <w:tcW w:w="0" w:type="auto"/>
            <w:tcBorders>
              <w:top w:val="single" w:sz="4" w:space="0" w:color="auto"/>
              <w:left w:val="single" w:sz="4" w:space="0" w:color="auto"/>
              <w:bottom w:val="single" w:sz="4" w:space="0" w:color="auto"/>
              <w:right w:val="single" w:sz="4" w:space="0" w:color="auto"/>
            </w:tcBorders>
            <w:hideMark/>
          </w:tcPr>
          <w:p w14:paraId="63772814"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LOS</w:t>
            </w:r>
          </w:p>
        </w:tc>
      </w:tr>
      <w:tr w:rsidR="00E33E7A" w:rsidRPr="00B54467" w14:paraId="170747CF" w14:textId="77777777" w:rsidTr="0034587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63467" w14:textId="77777777" w:rsidR="00E33E7A" w:rsidRPr="00B54467" w:rsidRDefault="00E33E7A" w:rsidP="00345874">
            <w:pPr>
              <w:spacing w:after="0" w:line="240" w:lineRule="auto"/>
              <w:rPr>
                <w:rFonts w:ascii="Times New Roman" w:eastAsia="Malgun Gothic" w:hAnsi="Times New Roman" w:cs="Times New Roman"/>
                <w:sz w:val="18"/>
                <w:szCs w:val="20"/>
                <w:lang w:val="en-CA" w:eastAsia="en-US"/>
              </w:rPr>
            </w:pPr>
          </w:p>
        </w:tc>
        <w:tc>
          <w:tcPr>
            <w:tcW w:w="0" w:type="auto"/>
            <w:tcBorders>
              <w:top w:val="single" w:sz="4" w:space="0" w:color="auto"/>
              <w:left w:val="single" w:sz="4" w:space="0" w:color="auto"/>
              <w:bottom w:val="single" w:sz="4" w:space="0" w:color="auto"/>
              <w:right w:val="single" w:sz="4" w:space="0" w:color="auto"/>
            </w:tcBorders>
            <w:hideMark/>
          </w:tcPr>
          <w:p w14:paraId="0A352B03"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0</w:t>
            </w:r>
          </w:p>
        </w:tc>
        <w:tc>
          <w:tcPr>
            <w:tcW w:w="0" w:type="auto"/>
            <w:tcBorders>
              <w:top w:val="single" w:sz="4" w:space="0" w:color="auto"/>
              <w:left w:val="single" w:sz="4" w:space="0" w:color="auto"/>
              <w:bottom w:val="single" w:sz="4" w:space="0" w:color="auto"/>
              <w:right w:val="single" w:sz="4" w:space="0" w:color="auto"/>
            </w:tcBorders>
            <w:hideMark/>
          </w:tcPr>
          <w:p w14:paraId="34BFD287"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-12.4</w:t>
            </w:r>
          </w:p>
        </w:tc>
        <w:tc>
          <w:tcPr>
            <w:tcW w:w="0" w:type="auto"/>
            <w:tcBorders>
              <w:top w:val="single" w:sz="4" w:space="0" w:color="auto"/>
              <w:left w:val="single" w:sz="4" w:space="0" w:color="auto"/>
              <w:bottom w:val="single" w:sz="4" w:space="0" w:color="auto"/>
              <w:right w:val="single" w:sz="4" w:space="0" w:color="auto"/>
            </w:tcBorders>
            <w:hideMark/>
          </w:tcPr>
          <w:p w14:paraId="3DFC66FA"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Rayleigh</w:t>
            </w:r>
          </w:p>
        </w:tc>
      </w:tr>
      <w:tr w:rsidR="00E33E7A" w:rsidRPr="00B54467" w14:paraId="16BAFD00"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5A9284"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2</w:t>
            </w:r>
          </w:p>
        </w:tc>
        <w:tc>
          <w:tcPr>
            <w:tcW w:w="0" w:type="auto"/>
            <w:tcBorders>
              <w:top w:val="single" w:sz="4" w:space="0" w:color="auto"/>
              <w:left w:val="single" w:sz="4" w:space="0" w:color="auto"/>
              <w:bottom w:val="single" w:sz="4" w:space="0" w:color="auto"/>
              <w:right w:val="single" w:sz="4" w:space="0" w:color="auto"/>
            </w:tcBorders>
            <w:hideMark/>
          </w:tcPr>
          <w:p w14:paraId="66B37BE9"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6</w:t>
            </w:r>
          </w:p>
        </w:tc>
        <w:tc>
          <w:tcPr>
            <w:tcW w:w="0" w:type="auto"/>
            <w:tcBorders>
              <w:top w:val="single" w:sz="4" w:space="0" w:color="auto"/>
              <w:left w:val="single" w:sz="4" w:space="0" w:color="auto"/>
              <w:bottom w:val="single" w:sz="4" w:space="0" w:color="auto"/>
              <w:right w:val="single" w:sz="4" w:space="0" w:color="auto"/>
            </w:tcBorders>
            <w:hideMark/>
          </w:tcPr>
          <w:p w14:paraId="0EA58F0F"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-21.1</w:t>
            </w:r>
          </w:p>
        </w:tc>
        <w:tc>
          <w:tcPr>
            <w:tcW w:w="0" w:type="auto"/>
            <w:tcBorders>
              <w:top w:val="single" w:sz="4" w:space="0" w:color="auto"/>
              <w:left w:val="single" w:sz="4" w:space="0" w:color="auto"/>
              <w:bottom w:val="single" w:sz="4" w:space="0" w:color="auto"/>
              <w:right w:val="single" w:sz="4" w:space="0" w:color="auto"/>
            </w:tcBorders>
            <w:hideMark/>
          </w:tcPr>
          <w:p w14:paraId="006DFE22"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Rayleigh</w:t>
            </w:r>
          </w:p>
        </w:tc>
      </w:tr>
      <w:tr w:rsidR="00E33E7A" w:rsidRPr="00B54467" w14:paraId="56F2056A"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88A7A5"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3</w:t>
            </w:r>
          </w:p>
        </w:tc>
        <w:tc>
          <w:tcPr>
            <w:tcW w:w="0" w:type="auto"/>
            <w:tcBorders>
              <w:top w:val="single" w:sz="4" w:space="0" w:color="auto"/>
              <w:left w:val="single" w:sz="4" w:space="0" w:color="auto"/>
              <w:bottom w:val="single" w:sz="4" w:space="0" w:color="auto"/>
              <w:right w:val="single" w:sz="4" w:space="0" w:color="auto"/>
            </w:tcBorders>
            <w:hideMark/>
          </w:tcPr>
          <w:p w14:paraId="7B941E39"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14</w:t>
            </w:r>
          </w:p>
        </w:tc>
        <w:tc>
          <w:tcPr>
            <w:tcW w:w="0" w:type="auto"/>
            <w:tcBorders>
              <w:top w:val="single" w:sz="4" w:space="0" w:color="auto"/>
              <w:left w:val="single" w:sz="4" w:space="0" w:color="auto"/>
              <w:bottom w:val="single" w:sz="4" w:space="0" w:color="auto"/>
              <w:right w:val="single" w:sz="4" w:space="0" w:color="auto"/>
            </w:tcBorders>
            <w:hideMark/>
          </w:tcPr>
          <w:p w14:paraId="7C585884"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-16.7</w:t>
            </w:r>
          </w:p>
        </w:tc>
        <w:tc>
          <w:tcPr>
            <w:tcW w:w="0" w:type="auto"/>
            <w:tcBorders>
              <w:top w:val="single" w:sz="4" w:space="0" w:color="auto"/>
              <w:left w:val="single" w:sz="4" w:space="0" w:color="auto"/>
              <w:bottom w:val="single" w:sz="4" w:space="0" w:color="auto"/>
              <w:right w:val="single" w:sz="4" w:space="0" w:color="auto"/>
            </w:tcBorders>
            <w:hideMark/>
          </w:tcPr>
          <w:p w14:paraId="6448C673"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Rayleigh</w:t>
            </w:r>
          </w:p>
        </w:tc>
      </w:tr>
      <w:tr w:rsidR="00E33E7A" w:rsidRPr="00B54467" w14:paraId="730B9C08"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C692F8" w14:textId="77777777" w:rsidR="00E33E7A" w:rsidRPr="00B54467" w:rsidRDefault="00E33E7A" w:rsidP="00345874">
            <w:pPr>
              <w:keepNext/>
              <w:keepLines/>
              <w:spacing w:after="0" w:line="240" w:lineRule="auto"/>
              <w:jc w:val="center"/>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4</w:t>
            </w:r>
          </w:p>
        </w:tc>
        <w:tc>
          <w:tcPr>
            <w:tcW w:w="0" w:type="auto"/>
            <w:tcBorders>
              <w:top w:val="single" w:sz="4" w:space="0" w:color="auto"/>
              <w:left w:val="single" w:sz="4" w:space="0" w:color="auto"/>
              <w:bottom w:val="single" w:sz="4" w:space="0" w:color="auto"/>
              <w:right w:val="single" w:sz="4" w:space="0" w:color="auto"/>
            </w:tcBorders>
            <w:hideMark/>
          </w:tcPr>
          <w:p w14:paraId="6600F74D"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18</w:t>
            </w:r>
          </w:p>
        </w:tc>
        <w:tc>
          <w:tcPr>
            <w:tcW w:w="0" w:type="auto"/>
            <w:tcBorders>
              <w:top w:val="single" w:sz="4" w:space="0" w:color="auto"/>
              <w:left w:val="single" w:sz="4" w:space="0" w:color="auto"/>
              <w:bottom w:val="single" w:sz="4" w:space="0" w:color="auto"/>
              <w:right w:val="single" w:sz="4" w:space="0" w:color="auto"/>
            </w:tcBorders>
            <w:hideMark/>
          </w:tcPr>
          <w:p w14:paraId="4E1C428D"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-18.3</w:t>
            </w:r>
          </w:p>
        </w:tc>
        <w:tc>
          <w:tcPr>
            <w:tcW w:w="0" w:type="auto"/>
            <w:tcBorders>
              <w:top w:val="single" w:sz="4" w:space="0" w:color="auto"/>
              <w:left w:val="single" w:sz="4" w:space="0" w:color="auto"/>
              <w:bottom w:val="single" w:sz="4" w:space="0" w:color="auto"/>
              <w:right w:val="single" w:sz="4" w:space="0" w:color="auto"/>
            </w:tcBorders>
            <w:hideMark/>
          </w:tcPr>
          <w:p w14:paraId="2D32058C" w14:textId="77777777" w:rsidR="00E33E7A" w:rsidRPr="00B54467" w:rsidRDefault="00E33E7A" w:rsidP="00345874">
            <w:pPr>
              <w:keepNext/>
              <w:keepLines/>
              <w:spacing w:after="0" w:line="240" w:lineRule="auto"/>
              <w:jc w:val="center"/>
              <w:rPr>
                <w:rFonts w:ascii="Times New Roman" w:eastAsia="Times New Roman"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Rayleigh</w:t>
            </w:r>
          </w:p>
        </w:tc>
      </w:tr>
      <w:tr w:rsidR="00E33E7A" w:rsidRPr="00B54467" w14:paraId="07426912"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6DC662"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5</w:t>
            </w:r>
          </w:p>
        </w:tc>
        <w:tc>
          <w:tcPr>
            <w:tcW w:w="0" w:type="auto"/>
            <w:tcBorders>
              <w:top w:val="single" w:sz="4" w:space="0" w:color="auto"/>
              <w:left w:val="single" w:sz="4" w:space="0" w:color="auto"/>
              <w:bottom w:val="single" w:sz="4" w:space="0" w:color="auto"/>
              <w:right w:val="single" w:sz="4" w:space="0" w:color="auto"/>
            </w:tcBorders>
            <w:hideMark/>
          </w:tcPr>
          <w:p w14:paraId="51607198"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26</w:t>
            </w:r>
          </w:p>
        </w:tc>
        <w:tc>
          <w:tcPr>
            <w:tcW w:w="0" w:type="auto"/>
            <w:tcBorders>
              <w:top w:val="single" w:sz="4" w:space="0" w:color="auto"/>
              <w:left w:val="single" w:sz="4" w:space="0" w:color="auto"/>
              <w:bottom w:val="single" w:sz="4" w:space="0" w:color="auto"/>
              <w:right w:val="single" w:sz="4" w:space="0" w:color="auto"/>
            </w:tcBorders>
            <w:hideMark/>
          </w:tcPr>
          <w:p w14:paraId="7BF2C5CF"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-22</w:t>
            </w:r>
          </w:p>
        </w:tc>
        <w:tc>
          <w:tcPr>
            <w:tcW w:w="0" w:type="auto"/>
            <w:tcBorders>
              <w:top w:val="single" w:sz="4" w:space="0" w:color="auto"/>
              <w:left w:val="single" w:sz="4" w:space="0" w:color="auto"/>
              <w:bottom w:val="single" w:sz="4" w:space="0" w:color="auto"/>
              <w:right w:val="single" w:sz="4" w:space="0" w:color="auto"/>
            </w:tcBorders>
            <w:hideMark/>
          </w:tcPr>
          <w:p w14:paraId="2B9B7E20"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Rayleigh</w:t>
            </w:r>
          </w:p>
        </w:tc>
      </w:tr>
      <w:tr w:rsidR="00E33E7A" w:rsidRPr="00B54467" w14:paraId="11DE792B"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C58A0B" w14:textId="77777777" w:rsidR="00E33E7A" w:rsidRPr="00B54467" w:rsidRDefault="00E33E7A" w:rsidP="00345874">
            <w:pPr>
              <w:keepNext/>
              <w:keepLines/>
              <w:spacing w:after="0" w:line="240" w:lineRule="auto"/>
              <w:jc w:val="center"/>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6</w:t>
            </w:r>
          </w:p>
        </w:tc>
        <w:tc>
          <w:tcPr>
            <w:tcW w:w="0" w:type="auto"/>
            <w:tcBorders>
              <w:top w:val="single" w:sz="4" w:space="0" w:color="auto"/>
              <w:left w:val="single" w:sz="4" w:space="0" w:color="auto"/>
              <w:bottom w:val="single" w:sz="4" w:space="0" w:color="auto"/>
              <w:right w:val="single" w:sz="4" w:space="0" w:color="auto"/>
            </w:tcBorders>
            <w:hideMark/>
          </w:tcPr>
          <w:p w14:paraId="4A4D8BCE"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40</w:t>
            </w:r>
          </w:p>
        </w:tc>
        <w:tc>
          <w:tcPr>
            <w:tcW w:w="0" w:type="auto"/>
            <w:tcBorders>
              <w:top w:val="single" w:sz="4" w:space="0" w:color="auto"/>
              <w:left w:val="single" w:sz="4" w:space="0" w:color="auto"/>
              <w:bottom w:val="single" w:sz="4" w:space="0" w:color="auto"/>
              <w:right w:val="single" w:sz="4" w:space="0" w:color="auto"/>
            </w:tcBorders>
            <w:hideMark/>
          </w:tcPr>
          <w:p w14:paraId="1BF94670"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-27.9</w:t>
            </w:r>
          </w:p>
        </w:tc>
        <w:tc>
          <w:tcPr>
            <w:tcW w:w="0" w:type="auto"/>
            <w:tcBorders>
              <w:top w:val="single" w:sz="4" w:space="0" w:color="auto"/>
              <w:left w:val="single" w:sz="4" w:space="0" w:color="auto"/>
              <w:bottom w:val="single" w:sz="4" w:space="0" w:color="auto"/>
              <w:right w:val="single" w:sz="4" w:space="0" w:color="auto"/>
            </w:tcBorders>
            <w:hideMark/>
          </w:tcPr>
          <w:p w14:paraId="4510000B" w14:textId="77777777" w:rsidR="00E33E7A" w:rsidRPr="00B54467" w:rsidRDefault="00E33E7A" w:rsidP="00345874">
            <w:pPr>
              <w:keepNext/>
              <w:keepLines/>
              <w:spacing w:after="0" w:line="240" w:lineRule="auto"/>
              <w:jc w:val="center"/>
              <w:rPr>
                <w:rFonts w:ascii="Times New Roman" w:eastAsia="Times New Roman"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Rayleigh</w:t>
            </w:r>
          </w:p>
        </w:tc>
      </w:tr>
      <w:tr w:rsidR="00E33E7A" w:rsidRPr="00B54467" w14:paraId="5C203372"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DB31ED"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7</w:t>
            </w:r>
          </w:p>
        </w:tc>
        <w:tc>
          <w:tcPr>
            <w:tcW w:w="0" w:type="auto"/>
            <w:tcBorders>
              <w:top w:val="single" w:sz="4" w:space="0" w:color="auto"/>
              <w:left w:val="single" w:sz="4" w:space="0" w:color="auto"/>
              <w:bottom w:val="single" w:sz="4" w:space="0" w:color="auto"/>
              <w:right w:val="single" w:sz="4" w:space="0" w:color="auto"/>
            </w:tcBorders>
            <w:hideMark/>
          </w:tcPr>
          <w:p w14:paraId="5A1719A1"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80</w:t>
            </w:r>
          </w:p>
        </w:tc>
        <w:tc>
          <w:tcPr>
            <w:tcW w:w="0" w:type="auto"/>
            <w:tcBorders>
              <w:top w:val="single" w:sz="4" w:space="0" w:color="auto"/>
              <w:left w:val="single" w:sz="4" w:space="0" w:color="auto"/>
              <w:bottom w:val="single" w:sz="4" w:space="0" w:color="auto"/>
              <w:right w:val="single" w:sz="4" w:space="0" w:color="auto"/>
            </w:tcBorders>
            <w:hideMark/>
          </w:tcPr>
          <w:p w14:paraId="433F08BC"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-23.7</w:t>
            </w:r>
          </w:p>
        </w:tc>
        <w:tc>
          <w:tcPr>
            <w:tcW w:w="0" w:type="auto"/>
            <w:tcBorders>
              <w:top w:val="single" w:sz="4" w:space="0" w:color="auto"/>
              <w:left w:val="single" w:sz="4" w:space="0" w:color="auto"/>
              <w:bottom w:val="single" w:sz="4" w:space="0" w:color="auto"/>
              <w:right w:val="single" w:sz="4" w:space="0" w:color="auto"/>
            </w:tcBorders>
            <w:hideMark/>
          </w:tcPr>
          <w:p w14:paraId="643EE691"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Rayleigh</w:t>
            </w:r>
          </w:p>
        </w:tc>
      </w:tr>
      <w:tr w:rsidR="00E33E7A" w:rsidRPr="00B54467" w14:paraId="2473EA11"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629665"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8</w:t>
            </w:r>
          </w:p>
        </w:tc>
        <w:tc>
          <w:tcPr>
            <w:tcW w:w="0" w:type="auto"/>
            <w:tcBorders>
              <w:top w:val="single" w:sz="4" w:space="0" w:color="auto"/>
              <w:left w:val="single" w:sz="4" w:space="0" w:color="auto"/>
              <w:bottom w:val="single" w:sz="4" w:space="0" w:color="auto"/>
              <w:right w:val="single" w:sz="4" w:space="0" w:color="auto"/>
            </w:tcBorders>
            <w:hideMark/>
          </w:tcPr>
          <w:p w14:paraId="133095CF"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94</w:t>
            </w:r>
          </w:p>
        </w:tc>
        <w:tc>
          <w:tcPr>
            <w:tcW w:w="0" w:type="auto"/>
            <w:tcBorders>
              <w:top w:val="single" w:sz="4" w:space="0" w:color="auto"/>
              <w:left w:val="single" w:sz="4" w:space="0" w:color="auto"/>
              <w:bottom w:val="single" w:sz="4" w:space="0" w:color="auto"/>
              <w:right w:val="single" w:sz="4" w:space="0" w:color="auto"/>
            </w:tcBorders>
            <w:hideMark/>
          </w:tcPr>
          <w:p w14:paraId="49EFD601"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-24.9</w:t>
            </w:r>
          </w:p>
        </w:tc>
        <w:tc>
          <w:tcPr>
            <w:tcW w:w="0" w:type="auto"/>
            <w:tcBorders>
              <w:top w:val="single" w:sz="4" w:space="0" w:color="auto"/>
              <w:left w:val="single" w:sz="4" w:space="0" w:color="auto"/>
              <w:bottom w:val="single" w:sz="4" w:space="0" w:color="auto"/>
              <w:right w:val="single" w:sz="4" w:space="0" w:color="auto"/>
            </w:tcBorders>
            <w:hideMark/>
          </w:tcPr>
          <w:p w14:paraId="10F1B9DC"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Rayleigh</w:t>
            </w:r>
          </w:p>
        </w:tc>
      </w:tr>
      <w:tr w:rsidR="00E33E7A" w:rsidRPr="00B54467" w14:paraId="1C4C3250"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E74A0C"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9</w:t>
            </w:r>
          </w:p>
        </w:tc>
        <w:tc>
          <w:tcPr>
            <w:tcW w:w="0" w:type="auto"/>
            <w:tcBorders>
              <w:top w:val="single" w:sz="4" w:space="0" w:color="auto"/>
              <w:left w:val="single" w:sz="4" w:space="0" w:color="auto"/>
              <w:bottom w:val="single" w:sz="4" w:space="0" w:color="auto"/>
              <w:right w:val="single" w:sz="4" w:space="0" w:color="auto"/>
            </w:tcBorders>
            <w:hideMark/>
          </w:tcPr>
          <w:p w14:paraId="7D1066DA"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98</w:t>
            </w:r>
          </w:p>
        </w:tc>
        <w:tc>
          <w:tcPr>
            <w:tcW w:w="0" w:type="auto"/>
            <w:tcBorders>
              <w:top w:val="single" w:sz="4" w:space="0" w:color="auto"/>
              <w:left w:val="single" w:sz="4" w:space="0" w:color="auto"/>
              <w:bottom w:val="single" w:sz="4" w:space="0" w:color="auto"/>
              <w:right w:val="single" w:sz="4" w:space="0" w:color="auto"/>
            </w:tcBorders>
            <w:hideMark/>
          </w:tcPr>
          <w:p w14:paraId="7946B7BF"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-30.0</w:t>
            </w:r>
          </w:p>
        </w:tc>
        <w:tc>
          <w:tcPr>
            <w:tcW w:w="0" w:type="auto"/>
            <w:tcBorders>
              <w:top w:val="single" w:sz="4" w:space="0" w:color="auto"/>
              <w:left w:val="single" w:sz="4" w:space="0" w:color="auto"/>
              <w:bottom w:val="single" w:sz="4" w:space="0" w:color="auto"/>
              <w:right w:val="single" w:sz="4" w:space="0" w:color="auto"/>
            </w:tcBorders>
            <w:hideMark/>
          </w:tcPr>
          <w:p w14:paraId="290412A6"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Rayleigh</w:t>
            </w:r>
          </w:p>
        </w:tc>
      </w:tr>
      <w:tr w:rsidR="00E33E7A" w:rsidRPr="00B54467" w14:paraId="79160386"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32EFE5"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10</w:t>
            </w:r>
          </w:p>
        </w:tc>
        <w:tc>
          <w:tcPr>
            <w:tcW w:w="0" w:type="auto"/>
            <w:tcBorders>
              <w:top w:val="single" w:sz="4" w:space="0" w:color="auto"/>
              <w:left w:val="single" w:sz="4" w:space="0" w:color="auto"/>
              <w:bottom w:val="single" w:sz="4" w:space="0" w:color="auto"/>
              <w:right w:val="single" w:sz="4" w:space="0" w:color="auto"/>
            </w:tcBorders>
            <w:hideMark/>
          </w:tcPr>
          <w:p w14:paraId="6729ECF2"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126</w:t>
            </w:r>
          </w:p>
        </w:tc>
        <w:tc>
          <w:tcPr>
            <w:tcW w:w="0" w:type="auto"/>
            <w:tcBorders>
              <w:top w:val="single" w:sz="4" w:space="0" w:color="auto"/>
              <w:left w:val="single" w:sz="4" w:space="0" w:color="auto"/>
              <w:bottom w:val="single" w:sz="4" w:space="0" w:color="auto"/>
              <w:right w:val="single" w:sz="4" w:space="0" w:color="auto"/>
            </w:tcBorders>
            <w:hideMark/>
          </w:tcPr>
          <w:p w14:paraId="4E73E810" w14:textId="77777777" w:rsidR="00E33E7A" w:rsidRPr="00B54467" w:rsidRDefault="00E33E7A" w:rsidP="00345874">
            <w:pPr>
              <w:keepNext/>
              <w:keepLines/>
              <w:spacing w:after="0" w:line="240" w:lineRule="auto"/>
              <w:jc w:val="center"/>
              <w:rPr>
                <w:rFonts w:ascii="Times New Roman" w:eastAsia="宋体" w:hAnsi="Times New Roman" w:cs="Times New Roman"/>
                <w:sz w:val="18"/>
                <w:szCs w:val="20"/>
                <w:lang w:val="en-CA"/>
              </w:rPr>
            </w:pPr>
            <w:r w:rsidRPr="00B54467">
              <w:rPr>
                <w:rFonts w:ascii="Times New Roman" w:eastAsia="宋体" w:hAnsi="Times New Roman" w:cs="Times New Roman"/>
                <w:sz w:val="18"/>
                <w:szCs w:val="20"/>
                <w:lang w:val="en-CA"/>
              </w:rPr>
              <w:t>-27.7</w:t>
            </w:r>
          </w:p>
        </w:tc>
        <w:tc>
          <w:tcPr>
            <w:tcW w:w="0" w:type="auto"/>
            <w:tcBorders>
              <w:top w:val="single" w:sz="4" w:space="0" w:color="auto"/>
              <w:left w:val="single" w:sz="4" w:space="0" w:color="auto"/>
              <w:bottom w:val="single" w:sz="4" w:space="0" w:color="auto"/>
              <w:right w:val="single" w:sz="4" w:space="0" w:color="auto"/>
            </w:tcBorders>
            <w:hideMark/>
          </w:tcPr>
          <w:p w14:paraId="4F9A9A15"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Rayleigh</w:t>
            </w:r>
          </w:p>
        </w:tc>
      </w:tr>
      <w:tr w:rsidR="00E33E7A" w:rsidRPr="00B54467" w14:paraId="6C266BD1" w14:textId="77777777" w:rsidTr="00345874">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C921B19" w14:textId="77777777" w:rsidR="00E33E7A" w:rsidRPr="00B54467" w:rsidRDefault="00E33E7A" w:rsidP="00345874">
            <w:pPr>
              <w:keepNext/>
              <w:keepLines/>
              <w:spacing w:after="0" w:line="240" w:lineRule="auto"/>
              <w:rPr>
                <w:rFonts w:ascii="Times New Roman" w:eastAsia="Malgun Gothic" w:hAnsi="Times New Roman" w:cs="Times New Roman"/>
                <w:sz w:val="18"/>
                <w:szCs w:val="20"/>
                <w:lang w:val="en-CA" w:eastAsia="en-US"/>
              </w:rPr>
            </w:pPr>
            <w:r w:rsidRPr="00B54467">
              <w:rPr>
                <w:rFonts w:ascii="Times New Roman" w:eastAsia="Times New Roman" w:hAnsi="Times New Roman" w:cs="Times New Roman"/>
                <w:sz w:val="18"/>
                <w:szCs w:val="20"/>
                <w:lang w:val="en-GB" w:eastAsia="en-GB"/>
              </w:rPr>
              <w:t>Note 1:</w:t>
            </w:r>
            <w:r w:rsidRPr="00B54467">
              <w:rPr>
                <w:rFonts w:ascii="Times New Roman" w:eastAsia="Times New Roman" w:hAnsi="Times New Roman" w:cs="Times New Roman"/>
                <w:sz w:val="18"/>
                <w:szCs w:val="20"/>
                <w:lang w:val="en-GB" w:eastAsia="en-GB"/>
              </w:rPr>
              <w:tab/>
              <w:t xml:space="preserve">Tap #1 follows a </w:t>
            </w:r>
            <w:proofErr w:type="spellStart"/>
            <w:r w:rsidRPr="00B54467">
              <w:rPr>
                <w:rFonts w:ascii="Times New Roman" w:eastAsia="Times New Roman" w:hAnsi="Times New Roman" w:cs="Times New Roman"/>
                <w:sz w:val="18"/>
                <w:szCs w:val="20"/>
                <w:lang w:val="en-GB" w:eastAsia="en-GB"/>
              </w:rPr>
              <w:t>Ricean</w:t>
            </w:r>
            <w:proofErr w:type="spellEnd"/>
            <w:r w:rsidRPr="00B54467">
              <w:rPr>
                <w:rFonts w:ascii="Times New Roman" w:eastAsia="Times New Roman" w:hAnsi="Times New Roman" w:cs="Times New Roman"/>
                <w:sz w:val="18"/>
                <w:szCs w:val="20"/>
                <w:lang w:val="en-GB" w:eastAsia="en-GB"/>
              </w:rPr>
              <w:t xml:space="preserve"> distribution.</w:t>
            </w:r>
          </w:p>
        </w:tc>
      </w:tr>
    </w:tbl>
    <w:p w14:paraId="190313AF" w14:textId="77777777" w:rsidR="00E33E7A" w:rsidRPr="00B54467" w:rsidRDefault="00E33E7A" w:rsidP="00E33E7A">
      <w:pPr>
        <w:spacing w:after="180" w:line="240" w:lineRule="auto"/>
        <w:rPr>
          <w:rFonts w:ascii="Times New Roman" w:eastAsia="宋体" w:hAnsi="Times New Roman" w:cs="宋体"/>
          <w:sz w:val="20"/>
          <w:szCs w:val="20"/>
        </w:rPr>
      </w:pPr>
    </w:p>
    <w:p w14:paraId="2616E3A3" w14:textId="77777777" w:rsidR="00E33E7A" w:rsidRPr="00B54467" w:rsidRDefault="00E33E7A" w:rsidP="00E33E7A">
      <w:pPr>
        <w:spacing w:after="180" w:line="240" w:lineRule="auto"/>
        <w:jc w:val="center"/>
        <w:rPr>
          <w:rFonts w:ascii="Times New Roman" w:eastAsia="Malgun Gothic" w:hAnsi="Times New Roman" w:cs="宋体"/>
          <w:b/>
          <w:sz w:val="20"/>
          <w:szCs w:val="20"/>
          <w:u w:val="single"/>
          <w:lang w:val="en-GB" w:eastAsia="ko-KR"/>
        </w:rPr>
      </w:pPr>
      <w:r w:rsidRPr="00B54467">
        <w:rPr>
          <w:rFonts w:ascii="Times New Roman" w:eastAsia="Times New Roman" w:hAnsi="Times New Roman" w:cs="宋体"/>
          <w:b/>
          <w:sz w:val="20"/>
          <w:szCs w:val="20"/>
          <w:lang w:val="en-GB" w:eastAsia="en-US"/>
        </w:rPr>
        <w:t>Table 1.4 Simplified TDLD30 model (10 taps, 5ns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991"/>
        <w:gridCol w:w="1091"/>
        <w:gridCol w:w="1712"/>
      </w:tblGrid>
      <w:tr w:rsidR="00E33E7A" w:rsidRPr="00B54467" w14:paraId="25242DA8"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27AD7E" w14:textId="77777777" w:rsidR="00E33E7A" w:rsidRPr="00B54467" w:rsidRDefault="00E33E7A" w:rsidP="00345874">
            <w:pPr>
              <w:keepNext/>
              <w:keepLines/>
              <w:spacing w:after="0" w:line="240" w:lineRule="auto"/>
              <w:jc w:val="center"/>
              <w:rPr>
                <w:rFonts w:ascii="Times New Roman" w:eastAsia="Times New Roman" w:hAnsi="Times New Roman" w:cs="Times New Roman"/>
                <w:b/>
                <w:sz w:val="18"/>
                <w:lang w:val="en-CA" w:eastAsia="en-US"/>
              </w:rPr>
            </w:pPr>
            <w:r w:rsidRPr="00B54467">
              <w:rPr>
                <w:rFonts w:ascii="Times New Roman" w:eastAsia="Times New Roman" w:hAnsi="Times New Roman" w:cs="Times New Roman"/>
                <w:b/>
                <w:sz w:val="18"/>
                <w:lang w:val="en-CA" w:eastAsia="en-US"/>
              </w:rPr>
              <w:t>Tap #</w:t>
            </w:r>
          </w:p>
        </w:tc>
        <w:tc>
          <w:tcPr>
            <w:tcW w:w="0" w:type="auto"/>
            <w:tcBorders>
              <w:top w:val="single" w:sz="4" w:space="0" w:color="auto"/>
              <w:left w:val="single" w:sz="4" w:space="0" w:color="auto"/>
              <w:bottom w:val="single" w:sz="4" w:space="0" w:color="auto"/>
              <w:right w:val="single" w:sz="4" w:space="0" w:color="auto"/>
            </w:tcBorders>
            <w:hideMark/>
          </w:tcPr>
          <w:p w14:paraId="2837AD57" w14:textId="77777777" w:rsidR="00E33E7A" w:rsidRPr="00B54467" w:rsidRDefault="00E33E7A" w:rsidP="00345874">
            <w:pPr>
              <w:keepNext/>
              <w:keepLines/>
              <w:spacing w:after="0" w:line="240" w:lineRule="auto"/>
              <w:jc w:val="center"/>
              <w:rPr>
                <w:rFonts w:ascii="Times New Roman" w:eastAsia="Times New Roman" w:hAnsi="Times New Roman" w:cs="Times New Roman"/>
                <w:b/>
                <w:sz w:val="18"/>
                <w:lang w:val="en-CA" w:eastAsia="en-US"/>
              </w:rPr>
            </w:pPr>
            <w:r w:rsidRPr="00B54467">
              <w:rPr>
                <w:rFonts w:ascii="Times New Roman" w:eastAsia="Times New Roman" w:hAnsi="Times New Roman" w:cs="Times New Roman"/>
                <w:b/>
                <w:sz w:val="18"/>
                <w:lang w:val="en-CA" w:eastAsia="en-US"/>
              </w:rPr>
              <w:t>Delay [ns]</w:t>
            </w:r>
          </w:p>
        </w:tc>
        <w:tc>
          <w:tcPr>
            <w:tcW w:w="0" w:type="auto"/>
            <w:tcBorders>
              <w:top w:val="single" w:sz="4" w:space="0" w:color="auto"/>
              <w:left w:val="single" w:sz="4" w:space="0" w:color="auto"/>
              <w:bottom w:val="single" w:sz="4" w:space="0" w:color="auto"/>
              <w:right w:val="single" w:sz="4" w:space="0" w:color="auto"/>
            </w:tcBorders>
            <w:hideMark/>
          </w:tcPr>
          <w:p w14:paraId="7B01B207" w14:textId="77777777" w:rsidR="00E33E7A" w:rsidRPr="00B54467" w:rsidRDefault="00E33E7A" w:rsidP="00345874">
            <w:pPr>
              <w:keepNext/>
              <w:keepLines/>
              <w:spacing w:after="0" w:line="240" w:lineRule="auto"/>
              <w:jc w:val="center"/>
              <w:rPr>
                <w:rFonts w:ascii="Times New Roman" w:eastAsia="Times New Roman" w:hAnsi="Times New Roman" w:cs="Times New Roman"/>
                <w:b/>
                <w:sz w:val="18"/>
                <w:lang w:val="en-CA" w:eastAsia="en-US"/>
              </w:rPr>
            </w:pPr>
            <w:r w:rsidRPr="00B54467">
              <w:rPr>
                <w:rFonts w:ascii="Times New Roman" w:eastAsia="Times New Roman" w:hAnsi="Times New Roman" w:cs="Times New Roman"/>
                <w:b/>
                <w:sz w:val="18"/>
                <w:lang w:val="en-CA" w:eastAsia="en-US"/>
              </w:rPr>
              <w:t>Power [dB]</w:t>
            </w:r>
          </w:p>
        </w:tc>
        <w:tc>
          <w:tcPr>
            <w:tcW w:w="0" w:type="auto"/>
            <w:tcBorders>
              <w:top w:val="single" w:sz="4" w:space="0" w:color="auto"/>
              <w:left w:val="single" w:sz="4" w:space="0" w:color="auto"/>
              <w:bottom w:val="single" w:sz="4" w:space="0" w:color="auto"/>
              <w:right w:val="single" w:sz="4" w:space="0" w:color="auto"/>
            </w:tcBorders>
            <w:hideMark/>
          </w:tcPr>
          <w:p w14:paraId="0B17A511" w14:textId="77777777" w:rsidR="00E33E7A" w:rsidRPr="00B54467" w:rsidRDefault="00E33E7A" w:rsidP="00345874">
            <w:pPr>
              <w:keepNext/>
              <w:keepLines/>
              <w:spacing w:after="0" w:line="240" w:lineRule="auto"/>
              <w:jc w:val="center"/>
              <w:rPr>
                <w:rFonts w:ascii="Times New Roman" w:eastAsia="Times New Roman" w:hAnsi="Times New Roman" w:cs="Times New Roman"/>
                <w:b/>
                <w:sz w:val="18"/>
                <w:lang w:val="en-CA" w:eastAsia="en-US"/>
              </w:rPr>
            </w:pPr>
            <w:r w:rsidRPr="00B54467">
              <w:rPr>
                <w:rFonts w:ascii="Times New Roman" w:eastAsia="Times New Roman" w:hAnsi="Times New Roman" w:cs="Times New Roman"/>
                <w:b/>
                <w:sz w:val="18"/>
                <w:lang w:val="en-CA" w:eastAsia="en-US"/>
              </w:rPr>
              <w:t>Fading distribution</w:t>
            </w:r>
          </w:p>
        </w:tc>
      </w:tr>
      <w:tr w:rsidR="00E33E7A" w:rsidRPr="00B54467" w14:paraId="6A65993E" w14:textId="77777777" w:rsidTr="00345874">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F84D82"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1</w:t>
            </w:r>
          </w:p>
        </w:tc>
        <w:tc>
          <w:tcPr>
            <w:tcW w:w="0" w:type="auto"/>
            <w:tcBorders>
              <w:top w:val="single" w:sz="4" w:space="0" w:color="auto"/>
              <w:left w:val="single" w:sz="4" w:space="0" w:color="auto"/>
              <w:bottom w:val="single" w:sz="4" w:space="0" w:color="auto"/>
              <w:right w:val="single" w:sz="4" w:space="0" w:color="auto"/>
            </w:tcBorders>
            <w:hideMark/>
          </w:tcPr>
          <w:p w14:paraId="0BC27F5F" w14:textId="77777777" w:rsidR="00E33E7A" w:rsidRPr="00B54467" w:rsidRDefault="00E33E7A" w:rsidP="00345874">
            <w:pPr>
              <w:keepNext/>
              <w:keepLines/>
              <w:spacing w:after="0" w:line="240" w:lineRule="auto"/>
              <w:jc w:val="right"/>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D1ED4" w14:textId="77777777" w:rsidR="00E33E7A" w:rsidRPr="00B54467" w:rsidRDefault="00E33E7A" w:rsidP="00345874">
            <w:pPr>
              <w:keepNext/>
              <w:keepLines/>
              <w:spacing w:after="0" w:line="240" w:lineRule="auto"/>
              <w:jc w:val="right"/>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-0.2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47127" w14:textId="77777777" w:rsidR="00E33E7A" w:rsidRPr="00B54467" w:rsidRDefault="00E33E7A" w:rsidP="00345874">
            <w:pPr>
              <w:keepNext/>
              <w:keepLines/>
              <w:spacing w:after="0" w:line="240" w:lineRule="auto"/>
              <w:jc w:val="center"/>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LOS path</w:t>
            </w:r>
          </w:p>
        </w:tc>
      </w:tr>
      <w:tr w:rsidR="00E33E7A" w:rsidRPr="00B54467" w14:paraId="61DB8915" w14:textId="77777777" w:rsidTr="0034587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4C294" w14:textId="77777777" w:rsidR="00E33E7A" w:rsidRPr="00B54467" w:rsidRDefault="00E33E7A" w:rsidP="00345874">
            <w:pPr>
              <w:spacing w:after="0" w:line="240" w:lineRule="auto"/>
              <w:rPr>
                <w:rFonts w:ascii="Times New Roman" w:eastAsia="Malgun Gothic" w:hAnsi="Times New Roman" w:cs="Times New Roman"/>
                <w:sz w:val="18"/>
                <w:szCs w:val="20"/>
                <w:lang w:val="en-CA" w:eastAsia="en-US"/>
              </w:rPr>
            </w:pPr>
          </w:p>
        </w:tc>
        <w:tc>
          <w:tcPr>
            <w:tcW w:w="0" w:type="auto"/>
            <w:tcBorders>
              <w:top w:val="single" w:sz="4" w:space="0" w:color="auto"/>
              <w:left w:val="single" w:sz="4" w:space="0" w:color="auto"/>
              <w:bottom w:val="single" w:sz="4" w:space="0" w:color="auto"/>
              <w:right w:val="single" w:sz="4" w:space="0" w:color="auto"/>
            </w:tcBorders>
            <w:hideMark/>
          </w:tcPr>
          <w:p w14:paraId="6F99868C" w14:textId="77777777" w:rsidR="00E33E7A" w:rsidRPr="00B54467" w:rsidRDefault="00E33E7A" w:rsidP="00345874">
            <w:pPr>
              <w:keepNext/>
              <w:keepLines/>
              <w:spacing w:after="0" w:line="240" w:lineRule="auto"/>
              <w:jc w:val="right"/>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0</w:t>
            </w:r>
          </w:p>
        </w:tc>
        <w:tc>
          <w:tcPr>
            <w:tcW w:w="0" w:type="auto"/>
            <w:tcBorders>
              <w:top w:val="single" w:sz="4" w:space="0" w:color="auto"/>
              <w:left w:val="single" w:sz="4" w:space="0" w:color="auto"/>
              <w:bottom w:val="single" w:sz="4" w:space="0" w:color="auto"/>
              <w:right w:val="single" w:sz="4" w:space="0" w:color="auto"/>
            </w:tcBorders>
            <w:hideMark/>
          </w:tcPr>
          <w:p w14:paraId="6FCBA071" w14:textId="77777777" w:rsidR="00E33E7A" w:rsidRPr="00B54467" w:rsidRDefault="00E33E7A" w:rsidP="00345874">
            <w:pPr>
              <w:keepNext/>
              <w:keepLines/>
              <w:spacing w:after="0" w:line="240" w:lineRule="auto"/>
              <w:jc w:val="right"/>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-12.4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70B5B" w14:textId="77777777" w:rsidR="00E33E7A" w:rsidRPr="00B54467" w:rsidRDefault="00E33E7A" w:rsidP="00345874">
            <w:pPr>
              <w:keepNext/>
              <w:keepLines/>
              <w:spacing w:after="0" w:line="240" w:lineRule="auto"/>
              <w:jc w:val="center"/>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Rayleigh</w:t>
            </w:r>
          </w:p>
        </w:tc>
      </w:tr>
      <w:tr w:rsidR="00E33E7A" w:rsidRPr="00B54467" w14:paraId="0DD047B6"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26E18A"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lastRenderedPageBreak/>
              <w:t>2</w:t>
            </w:r>
          </w:p>
        </w:tc>
        <w:tc>
          <w:tcPr>
            <w:tcW w:w="0" w:type="auto"/>
            <w:tcBorders>
              <w:top w:val="single" w:sz="4" w:space="0" w:color="auto"/>
              <w:left w:val="single" w:sz="4" w:space="0" w:color="auto"/>
              <w:bottom w:val="single" w:sz="4" w:space="0" w:color="auto"/>
              <w:right w:val="single" w:sz="4" w:space="0" w:color="auto"/>
            </w:tcBorders>
            <w:hideMark/>
          </w:tcPr>
          <w:p w14:paraId="74A74F16" w14:textId="77777777" w:rsidR="00E33E7A" w:rsidRPr="00B54467" w:rsidRDefault="00E33E7A" w:rsidP="00345874">
            <w:pPr>
              <w:keepNext/>
              <w:keepLines/>
              <w:spacing w:after="0" w:line="240" w:lineRule="auto"/>
              <w:jc w:val="right"/>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1E4AB" w14:textId="77777777" w:rsidR="00E33E7A" w:rsidRPr="00B54467" w:rsidRDefault="00E33E7A" w:rsidP="00345874">
            <w:pPr>
              <w:keepNext/>
              <w:keepLines/>
              <w:spacing w:after="0" w:line="240" w:lineRule="auto"/>
              <w:jc w:val="right"/>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FE60B1" w14:textId="77777777" w:rsidR="00E33E7A" w:rsidRPr="00B54467" w:rsidRDefault="00E33E7A" w:rsidP="00345874">
            <w:pPr>
              <w:keepNext/>
              <w:keepLines/>
              <w:spacing w:after="0" w:line="240" w:lineRule="auto"/>
              <w:jc w:val="center"/>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Rayleigh</w:t>
            </w:r>
          </w:p>
        </w:tc>
      </w:tr>
      <w:tr w:rsidR="00E33E7A" w:rsidRPr="00B54467" w14:paraId="63150BC1"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5BC9B1"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3</w:t>
            </w:r>
          </w:p>
        </w:tc>
        <w:tc>
          <w:tcPr>
            <w:tcW w:w="0" w:type="auto"/>
            <w:tcBorders>
              <w:top w:val="single" w:sz="4" w:space="0" w:color="auto"/>
              <w:left w:val="single" w:sz="4" w:space="0" w:color="auto"/>
              <w:bottom w:val="single" w:sz="4" w:space="0" w:color="auto"/>
              <w:right w:val="single" w:sz="4" w:space="0" w:color="auto"/>
            </w:tcBorders>
            <w:hideMark/>
          </w:tcPr>
          <w:p w14:paraId="7E554418" w14:textId="77777777" w:rsidR="00E33E7A" w:rsidRPr="00B54467" w:rsidRDefault="00E33E7A" w:rsidP="00345874">
            <w:pPr>
              <w:keepNext/>
              <w:keepLines/>
              <w:spacing w:after="0" w:line="240" w:lineRule="auto"/>
              <w:jc w:val="right"/>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40</w:t>
            </w:r>
          </w:p>
        </w:tc>
        <w:tc>
          <w:tcPr>
            <w:tcW w:w="0" w:type="auto"/>
            <w:tcBorders>
              <w:top w:val="single" w:sz="4" w:space="0" w:color="auto"/>
              <w:left w:val="single" w:sz="4" w:space="0" w:color="auto"/>
              <w:bottom w:val="single" w:sz="4" w:space="0" w:color="auto"/>
              <w:right w:val="single" w:sz="4" w:space="0" w:color="auto"/>
            </w:tcBorders>
            <w:hideMark/>
          </w:tcPr>
          <w:p w14:paraId="282240C9" w14:textId="77777777" w:rsidR="00E33E7A" w:rsidRPr="00B54467" w:rsidRDefault="00E33E7A" w:rsidP="00345874">
            <w:pPr>
              <w:keepNext/>
              <w:keepLines/>
              <w:spacing w:after="0" w:line="240" w:lineRule="auto"/>
              <w:jc w:val="right"/>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-16.7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C206F" w14:textId="77777777" w:rsidR="00E33E7A" w:rsidRPr="00B54467" w:rsidRDefault="00E33E7A" w:rsidP="00345874">
            <w:pPr>
              <w:keepNext/>
              <w:keepLines/>
              <w:spacing w:after="0" w:line="240" w:lineRule="auto"/>
              <w:jc w:val="center"/>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Rayleigh</w:t>
            </w:r>
          </w:p>
        </w:tc>
      </w:tr>
      <w:tr w:rsidR="00E33E7A" w:rsidRPr="00B54467" w14:paraId="77A6A360"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70C541" w14:textId="77777777" w:rsidR="00E33E7A" w:rsidRPr="00B54467" w:rsidRDefault="00E33E7A" w:rsidP="00345874">
            <w:pPr>
              <w:keepNext/>
              <w:keepLines/>
              <w:spacing w:after="0" w:line="240" w:lineRule="auto"/>
              <w:jc w:val="center"/>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4</w:t>
            </w:r>
          </w:p>
        </w:tc>
        <w:tc>
          <w:tcPr>
            <w:tcW w:w="0" w:type="auto"/>
            <w:tcBorders>
              <w:top w:val="single" w:sz="4" w:space="0" w:color="auto"/>
              <w:left w:val="single" w:sz="4" w:space="0" w:color="auto"/>
              <w:bottom w:val="single" w:sz="4" w:space="0" w:color="auto"/>
              <w:right w:val="single" w:sz="4" w:space="0" w:color="auto"/>
            </w:tcBorders>
            <w:hideMark/>
          </w:tcPr>
          <w:p w14:paraId="364C15CC" w14:textId="77777777" w:rsidR="00E33E7A" w:rsidRPr="00B54467" w:rsidRDefault="00E33E7A" w:rsidP="00345874">
            <w:pPr>
              <w:keepNext/>
              <w:keepLines/>
              <w:spacing w:after="0" w:line="240" w:lineRule="auto"/>
              <w:jc w:val="right"/>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55</w:t>
            </w:r>
          </w:p>
        </w:tc>
        <w:tc>
          <w:tcPr>
            <w:tcW w:w="0" w:type="auto"/>
            <w:tcBorders>
              <w:top w:val="single" w:sz="4" w:space="0" w:color="auto"/>
              <w:left w:val="single" w:sz="4" w:space="0" w:color="auto"/>
              <w:bottom w:val="single" w:sz="4" w:space="0" w:color="auto"/>
              <w:right w:val="single" w:sz="4" w:space="0" w:color="auto"/>
            </w:tcBorders>
            <w:hideMark/>
          </w:tcPr>
          <w:p w14:paraId="1FECFC04" w14:textId="77777777" w:rsidR="00E33E7A" w:rsidRPr="00B54467" w:rsidRDefault="00E33E7A" w:rsidP="00345874">
            <w:pPr>
              <w:keepNext/>
              <w:keepLines/>
              <w:spacing w:after="0" w:line="240" w:lineRule="auto"/>
              <w:jc w:val="right"/>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-18.3</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CF52D" w14:textId="77777777" w:rsidR="00E33E7A" w:rsidRPr="00B54467" w:rsidRDefault="00E33E7A" w:rsidP="00345874">
            <w:pPr>
              <w:keepNext/>
              <w:keepLines/>
              <w:spacing w:after="0" w:line="240" w:lineRule="auto"/>
              <w:jc w:val="center"/>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Rayleigh</w:t>
            </w:r>
          </w:p>
        </w:tc>
      </w:tr>
      <w:tr w:rsidR="00E33E7A" w:rsidRPr="00B54467" w14:paraId="46A33220"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D68685"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5</w:t>
            </w:r>
          </w:p>
        </w:tc>
        <w:tc>
          <w:tcPr>
            <w:tcW w:w="0" w:type="auto"/>
            <w:tcBorders>
              <w:top w:val="single" w:sz="4" w:space="0" w:color="auto"/>
              <w:left w:val="single" w:sz="4" w:space="0" w:color="auto"/>
              <w:bottom w:val="single" w:sz="4" w:space="0" w:color="auto"/>
              <w:right w:val="single" w:sz="4" w:space="0" w:color="auto"/>
            </w:tcBorders>
            <w:hideMark/>
          </w:tcPr>
          <w:p w14:paraId="16F384D8" w14:textId="77777777" w:rsidR="00E33E7A" w:rsidRPr="00B54467" w:rsidRDefault="00E33E7A" w:rsidP="00345874">
            <w:pPr>
              <w:keepNext/>
              <w:keepLines/>
              <w:spacing w:after="0" w:line="240" w:lineRule="auto"/>
              <w:jc w:val="right"/>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C14DC" w14:textId="77777777" w:rsidR="00E33E7A" w:rsidRPr="00B54467" w:rsidRDefault="00E33E7A" w:rsidP="00345874">
            <w:pPr>
              <w:keepNext/>
              <w:keepLines/>
              <w:spacing w:after="0" w:line="240" w:lineRule="auto"/>
              <w:jc w:val="right"/>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8ECD9" w14:textId="77777777" w:rsidR="00E33E7A" w:rsidRPr="00B54467" w:rsidRDefault="00E33E7A" w:rsidP="00345874">
            <w:pPr>
              <w:keepNext/>
              <w:keepLines/>
              <w:spacing w:after="0" w:line="240" w:lineRule="auto"/>
              <w:jc w:val="center"/>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Rayleigh</w:t>
            </w:r>
          </w:p>
        </w:tc>
      </w:tr>
      <w:tr w:rsidR="00E33E7A" w:rsidRPr="00B54467" w14:paraId="386E97BD"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C6C1AC" w14:textId="77777777" w:rsidR="00E33E7A" w:rsidRPr="00B54467" w:rsidRDefault="00E33E7A" w:rsidP="00345874">
            <w:pPr>
              <w:keepNext/>
              <w:keepLines/>
              <w:spacing w:after="0" w:line="240" w:lineRule="auto"/>
              <w:jc w:val="center"/>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6</w:t>
            </w:r>
          </w:p>
        </w:tc>
        <w:tc>
          <w:tcPr>
            <w:tcW w:w="0" w:type="auto"/>
            <w:tcBorders>
              <w:top w:val="single" w:sz="4" w:space="0" w:color="auto"/>
              <w:left w:val="single" w:sz="4" w:space="0" w:color="auto"/>
              <w:bottom w:val="single" w:sz="4" w:space="0" w:color="auto"/>
              <w:right w:val="single" w:sz="4" w:space="0" w:color="auto"/>
            </w:tcBorders>
            <w:hideMark/>
          </w:tcPr>
          <w:p w14:paraId="4D00F1B3" w14:textId="77777777" w:rsidR="00E33E7A" w:rsidRPr="00B54467" w:rsidRDefault="00E33E7A" w:rsidP="00345874">
            <w:pPr>
              <w:keepNext/>
              <w:keepLines/>
              <w:spacing w:after="0" w:line="240" w:lineRule="auto"/>
              <w:jc w:val="right"/>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53093" w14:textId="77777777" w:rsidR="00E33E7A" w:rsidRPr="00B54467" w:rsidRDefault="00E33E7A" w:rsidP="00345874">
            <w:pPr>
              <w:keepNext/>
              <w:keepLines/>
              <w:spacing w:after="0" w:line="240" w:lineRule="auto"/>
              <w:jc w:val="right"/>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-27.8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55B5B" w14:textId="77777777" w:rsidR="00E33E7A" w:rsidRPr="00B54467" w:rsidRDefault="00E33E7A" w:rsidP="00345874">
            <w:pPr>
              <w:keepNext/>
              <w:keepLines/>
              <w:spacing w:after="0" w:line="240" w:lineRule="auto"/>
              <w:jc w:val="center"/>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Rayleigh</w:t>
            </w:r>
          </w:p>
        </w:tc>
      </w:tr>
      <w:tr w:rsidR="00E33E7A" w:rsidRPr="00B54467" w14:paraId="75E1AC39"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BFF3CC"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7</w:t>
            </w:r>
          </w:p>
        </w:tc>
        <w:tc>
          <w:tcPr>
            <w:tcW w:w="0" w:type="auto"/>
            <w:tcBorders>
              <w:top w:val="single" w:sz="4" w:space="0" w:color="auto"/>
              <w:left w:val="single" w:sz="4" w:space="0" w:color="auto"/>
              <w:bottom w:val="single" w:sz="4" w:space="0" w:color="auto"/>
              <w:right w:val="single" w:sz="4" w:space="0" w:color="auto"/>
            </w:tcBorders>
            <w:hideMark/>
          </w:tcPr>
          <w:p w14:paraId="2FF88D30" w14:textId="77777777" w:rsidR="00E33E7A" w:rsidRPr="00B54467" w:rsidRDefault="00E33E7A" w:rsidP="00345874">
            <w:pPr>
              <w:keepNext/>
              <w:keepLines/>
              <w:spacing w:after="0" w:line="240" w:lineRule="auto"/>
              <w:jc w:val="right"/>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D2721" w14:textId="77777777" w:rsidR="00E33E7A" w:rsidRPr="00B54467" w:rsidRDefault="00E33E7A" w:rsidP="00345874">
            <w:pPr>
              <w:keepNext/>
              <w:keepLines/>
              <w:spacing w:after="0" w:line="240" w:lineRule="auto"/>
              <w:jc w:val="right"/>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-23.6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2FBC6" w14:textId="77777777" w:rsidR="00E33E7A" w:rsidRPr="00B54467" w:rsidRDefault="00E33E7A" w:rsidP="00345874">
            <w:pPr>
              <w:keepNext/>
              <w:keepLines/>
              <w:spacing w:after="0" w:line="240" w:lineRule="auto"/>
              <w:jc w:val="center"/>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Rayleigh</w:t>
            </w:r>
          </w:p>
        </w:tc>
      </w:tr>
      <w:tr w:rsidR="00E33E7A" w:rsidRPr="00B54467" w14:paraId="53B399F0"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9909FB"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 xml:space="preserve"> 8</w:t>
            </w:r>
          </w:p>
        </w:tc>
        <w:tc>
          <w:tcPr>
            <w:tcW w:w="0" w:type="auto"/>
            <w:tcBorders>
              <w:top w:val="single" w:sz="4" w:space="0" w:color="auto"/>
              <w:left w:val="single" w:sz="4" w:space="0" w:color="auto"/>
              <w:bottom w:val="single" w:sz="4" w:space="0" w:color="auto"/>
              <w:right w:val="single" w:sz="4" w:space="0" w:color="auto"/>
            </w:tcBorders>
            <w:hideMark/>
          </w:tcPr>
          <w:p w14:paraId="2320C504" w14:textId="77777777" w:rsidR="00E33E7A" w:rsidRPr="00B54467" w:rsidRDefault="00E33E7A" w:rsidP="00345874">
            <w:pPr>
              <w:keepNext/>
              <w:keepLines/>
              <w:spacing w:after="0" w:line="240" w:lineRule="auto"/>
              <w:jc w:val="right"/>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285</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2F468" w14:textId="77777777" w:rsidR="00E33E7A" w:rsidRPr="00B54467" w:rsidRDefault="00E33E7A" w:rsidP="00345874">
            <w:pPr>
              <w:keepNext/>
              <w:keepLines/>
              <w:spacing w:after="0" w:line="240" w:lineRule="auto"/>
              <w:jc w:val="right"/>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71E56" w14:textId="77777777" w:rsidR="00E33E7A" w:rsidRPr="00B54467" w:rsidRDefault="00E33E7A" w:rsidP="00345874">
            <w:pPr>
              <w:keepNext/>
              <w:keepLines/>
              <w:spacing w:after="0" w:line="240" w:lineRule="auto"/>
              <w:jc w:val="center"/>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Rayleigh</w:t>
            </w:r>
          </w:p>
        </w:tc>
      </w:tr>
      <w:tr w:rsidR="00E33E7A" w:rsidRPr="00B54467" w14:paraId="72F778DC"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257E14"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9</w:t>
            </w:r>
          </w:p>
        </w:tc>
        <w:tc>
          <w:tcPr>
            <w:tcW w:w="0" w:type="auto"/>
            <w:tcBorders>
              <w:top w:val="single" w:sz="4" w:space="0" w:color="auto"/>
              <w:left w:val="single" w:sz="4" w:space="0" w:color="auto"/>
              <w:bottom w:val="single" w:sz="4" w:space="0" w:color="auto"/>
              <w:right w:val="single" w:sz="4" w:space="0" w:color="auto"/>
            </w:tcBorders>
            <w:hideMark/>
          </w:tcPr>
          <w:p w14:paraId="3562A2B4" w14:textId="77777777" w:rsidR="00E33E7A" w:rsidRPr="00B54467" w:rsidRDefault="00E33E7A" w:rsidP="00345874">
            <w:pPr>
              <w:keepNext/>
              <w:keepLines/>
              <w:spacing w:after="0" w:line="240" w:lineRule="auto"/>
              <w:jc w:val="right"/>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290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89A46" w14:textId="77777777" w:rsidR="00E33E7A" w:rsidRPr="00B54467" w:rsidRDefault="00E33E7A" w:rsidP="00345874">
            <w:pPr>
              <w:keepNext/>
              <w:keepLines/>
              <w:spacing w:after="0" w:line="240" w:lineRule="auto"/>
              <w:jc w:val="right"/>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-30.0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342D2" w14:textId="77777777" w:rsidR="00E33E7A" w:rsidRPr="00B54467" w:rsidRDefault="00E33E7A" w:rsidP="00345874">
            <w:pPr>
              <w:keepNext/>
              <w:keepLines/>
              <w:spacing w:after="0" w:line="240" w:lineRule="auto"/>
              <w:jc w:val="center"/>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Rayleigh</w:t>
            </w:r>
          </w:p>
        </w:tc>
      </w:tr>
      <w:tr w:rsidR="00E33E7A" w:rsidRPr="00B54467" w14:paraId="616A02E7" w14:textId="77777777" w:rsidTr="003458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E47275" w14:textId="77777777" w:rsidR="00E33E7A" w:rsidRPr="00B54467" w:rsidRDefault="00E33E7A" w:rsidP="00345874">
            <w:pPr>
              <w:keepNext/>
              <w:keepLines/>
              <w:spacing w:after="0" w:line="240" w:lineRule="auto"/>
              <w:jc w:val="center"/>
              <w:rPr>
                <w:rFonts w:ascii="Times New Roman" w:eastAsia="Malgun Gothic" w:hAnsi="Times New Roman" w:cs="Times New Roman"/>
                <w:sz w:val="18"/>
                <w:szCs w:val="20"/>
                <w:lang w:val="en-CA" w:eastAsia="en-US"/>
              </w:rPr>
            </w:pPr>
            <w:r w:rsidRPr="00B54467">
              <w:rPr>
                <w:rFonts w:ascii="Times New Roman" w:eastAsia="Malgun Gothic" w:hAnsi="Times New Roman" w:cs="Times New Roman"/>
                <w:sz w:val="18"/>
                <w:szCs w:val="20"/>
                <w:lang w:val="en-CA" w:eastAsia="en-US"/>
              </w:rPr>
              <w:t>10</w:t>
            </w:r>
          </w:p>
        </w:tc>
        <w:tc>
          <w:tcPr>
            <w:tcW w:w="0" w:type="auto"/>
            <w:tcBorders>
              <w:top w:val="single" w:sz="4" w:space="0" w:color="auto"/>
              <w:left w:val="single" w:sz="4" w:space="0" w:color="auto"/>
              <w:bottom w:val="single" w:sz="4" w:space="0" w:color="auto"/>
              <w:right w:val="single" w:sz="4" w:space="0" w:color="auto"/>
            </w:tcBorders>
            <w:hideMark/>
          </w:tcPr>
          <w:p w14:paraId="4907A096" w14:textId="77777777" w:rsidR="00E33E7A" w:rsidRPr="00B54467" w:rsidRDefault="00E33E7A" w:rsidP="00345874">
            <w:pPr>
              <w:keepNext/>
              <w:keepLines/>
              <w:spacing w:after="0" w:line="240" w:lineRule="auto"/>
              <w:jc w:val="right"/>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375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8692B" w14:textId="77777777" w:rsidR="00E33E7A" w:rsidRPr="00B54467" w:rsidRDefault="00E33E7A" w:rsidP="00345874">
            <w:pPr>
              <w:keepNext/>
              <w:keepLines/>
              <w:spacing w:after="0" w:line="240" w:lineRule="auto"/>
              <w:jc w:val="right"/>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-27.6</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765D3" w14:textId="77777777" w:rsidR="00E33E7A" w:rsidRPr="00B54467" w:rsidRDefault="00E33E7A" w:rsidP="00345874">
            <w:pPr>
              <w:keepNext/>
              <w:keepLines/>
              <w:spacing w:after="0" w:line="240" w:lineRule="auto"/>
              <w:jc w:val="center"/>
              <w:rPr>
                <w:rFonts w:ascii="Times New Roman" w:eastAsia="Times New Roman" w:hAnsi="Times New Roman" w:cs="Times New Roman"/>
                <w:sz w:val="18"/>
                <w:szCs w:val="20"/>
                <w:lang w:val="en-CA" w:eastAsia="en-US"/>
              </w:rPr>
            </w:pPr>
            <w:r w:rsidRPr="00B54467">
              <w:rPr>
                <w:rFonts w:ascii="Times New Roman" w:eastAsia="Times New Roman" w:hAnsi="Times New Roman" w:cs="Times New Roman"/>
                <w:sz w:val="18"/>
                <w:szCs w:val="20"/>
                <w:lang w:val="en-CA" w:eastAsia="en-US"/>
              </w:rPr>
              <w:t>Rayleigh</w:t>
            </w:r>
          </w:p>
        </w:tc>
      </w:tr>
      <w:tr w:rsidR="00E33E7A" w:rsidRPr="00B54467" w14:paraId="462C211D" w14:textId="77777777" w:rsidTr="00345874">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AFE3B0C" w14:textId="77777777" w:rsidR="00E33E7A" w:rsidRPr="00B54467" w:rsidRDefault="00E33E7A" w:rsidP="00345874">
            <w:pPr>
              <w:keepNext/>
              <w:keepLines/>
              <w:spacing w:after="0" w:line="240" w:lineRule="auto"/>
              <w:rPr>
                <w:rFonts w:ascii="Times New Roman" w:eastAsia="Times New Roman" w:hAnsi="Times New Roman" w:cs="Times New Roman"/>
                <w:sz w:val="20"/>
                <w:szCs w:val="20"/>
                <w:lang w:val="en-GB" w:eastAsia="en-GB"/>
              </w:rPr>
            </w:pPr>
            <w:r w:rsidRPr="00B54467">
              <w:rPr>
                <w:rFonts w:ascii="Times New Roman" w:eastAsia="Times New Roman" w:hAnsi="Times New Roman" w:cs="Times New Roman"/>
                <w:sz w:val="18"/>
                <w:szCs w:val="20"/>
                <w:lang w:val="en-GB" w:eastAsia="en-GB"/>
              </w:rPr>
              <w:t>Note 1:</w:t>
            </w:r>
            <w:r w:rsidRPr="00B54467">
              <w:rPr>
                <w:rFonts w:ascii="Times New Roman" w:eastAsia="Times New Roman" w:hAnsi="Times New Roman" w:cs="Times New Roman"/>
                <w:sz w:val="18"/>
                <w:szCs w:val="20"/>
                <w:lang w:val="en-GB" w:eastAsia="en-GB"/>
              </w:rPr>
              <w:tab/>
              <w:t xml:space="preserve">Tap #1 follows a </w:t>
            </w:r>
            <w:proofErr w:type="spellStart"/>
            <w:r w:rsidRPr="00B54467">
              <w:rPr>
                <w:rFonts w:ascii="Times New Roman" w:eastAsia="Times New Roman" w:hAnsi="Times New Roman" w:cs="Times New Roman"/>
                <w:sz w:val="18"/>
                <w:szCs w:val="20"/>
                <w:lang w:val="en-GB" w:eastAsia="en-GB"/>
              </w:rPr>
              <w:t>Ricean</w:t>
            </w:r>
            <w:proofErr w:type="spellEnd"/>
            <w:r w:rsidRPr="00B54467">
              <w:rPr>
                <w:rFonts w:ascii="Times New Roman" w:eastAsia="Times New Roman" w:hAnsi="Times New Roman" w:cs="Times New Roman"/>
                <w:sz w:val="18"/>
                <w:szCs w:val="20"/>
                <w:lang w:val="en-GB" w:eastAsia="en-GB"/>
              </w:rPr>
              <w:t xml:space="preserve"> distribution.</w:t>
            </w:r>
          </w:p>
        </w:tc>
      </w:tr>
    </w:tbl>
    <w:p w14:paraId="25FF22A3" w14:textId="77777777" w:rsidR="00E33E7A" w:rsidRPr="00B54467" w:rsidRDefault="00E33E7A" w:rsidP="00E33E7A">
      <w:pPr>
        <w:spacing w:after="180" w:line="240" w:lineRule="auto"/>
        <w:rPr>
          <w:rFonts w:ascii="Times New Roman" w:eastAsia="宋体" w:hAnsi="Times New Roman" w:cs="宋体"/>
          <w:b/>
          <w:sz w:val="20"/>
          <w:szCs w:val="20"/>
          <w:u w:val="single"/>
          <w:lang w:val="en-GB"/>
        </w:rPr>
      </w:pPr>
    </w:p>
    <w:p w14:paraId="47E09D88" w14:textId="77777777" w:rsidR="00E33E7A" w:rsidRPr="00B54467" w:rsidRDefault="00E33E7A" w:rsidP="00E33E7A">
      <w:pPr>
        <w:spacing w:after="180" w:line="240" w:lineRule="auto"/>
        <w:rPr>
          <w:rFonts w:ascii="Times New Roman" w:eastAsia="宋体" w:hAnsi="Times New Roman" w:cs="宋体"/>
          <w:b/>
          <w:sz w:val="20"/>
          <w:szCs w:val="20"/>
          <w:u w:val="single"/>
          <w:lang w:val="en-GB"/>
        </w:rPr>
      </w:pPr>
      <w:r w:rsidRPr="00B54467">
        <w:rPr>
          <w:rFonts w:ascii="Times New Roman" w:eastAsia="宋体" w:hAnsi="Times New Roman" w:cs="宋体"/>
          <w:b/>
          <w:sz w:val="20"/>
          <w:szCs w:val="20"/>
          <w:u w:val="single"/>
          <w:lang w:val="en-GB"/>
        </w:rPr>
        <w:t xml:space="preserve">SCS and CBW  for demodulation requirements </w:t>
      </w:r>
    </w:p>
    <w:p w14:paraId="0F084DD7" w14:textId="77777777" w:rsidR="00E33E7A" w:rsidRPr="00B54467" w:rsidRDefault="00E33E7A" w:rsidP="00E33E7A">
      <w:pPr>
        <w:numPr>
          <w:ilvl w:val="0"/>
          <w:numId w:val="25"/>
        </w:numPr>
        <w:autoSpaceDN w:val="0"/>
        <w:spacing w:after="120" w:line="240" w:lineRule="auto"/>
        <w:ind w:left="720"/>
        <w:contextualSpacing/>
        <w:rPr>
          <w:rFonts w:ascii="Times New Roman" w:eastAsia="宋体" w:hAnsi="Times New Roman" w:cs="Times New Roman"/>
        </w:rPr>
      </w:pPr>
      <w:r w:rsidRPr="00B54467">
        <w:rPr>
          <w:rFonts w:ascii="Times New Roman" w:eastAsia="宋体" w:hAnsi="Times New Roman" w:cs="Times New Roman"/>
        </w:rPr>
        <w:t xml:space="preserve">RAN 4 </w:t>
      </w:r>
      <w:r w:rsidRPr="00B54467">
        <w:rPr>
          <w:rFonts w:ascii="Times New Roman" w:eastAsia="宋体" w:hAnsi="Times New Roman" w:cs="Times New Roman"/>
          <w:szCs w:val="24"/>
        </w:rPr>
        <w:t>agreed</w:t>
      </w:r>
      <w:r w:rsidRPr="00B54467">
        <w:rPr>
          <w:rFonts w:ascii="Times New Roman" w:eastAsia="宋体" w:hAnsi="Times New Roman" w:cs="Times New Roman"/>
        </w:rPr>
        <w:t xml:space="preserve"> to introduce BS demodulation requirements at least:</w:t>
      </w:r>
    </w:p>
    <w:p w14:paraId="4C9EE601" w14:textId="77777777" w:rsidR="00E33E7A" w:rsidRPr="00B54467" w:rsidRDefault="00E33E7A" w:rsidP="00E33E7A">
      <w:pPr>
        <w:numPr>
          <w:ilvl w:val="1"/>
          <w:numId w:val="25"/>
        </w:numPr>
        <w:autoSpaceDN w:val="0"/>
        <w:spacing w:after="120" w:line="240" w:lineRule="auto"/>
        <w:contextualSpacing/>
        <w:rPr>
          <w:rFonts w:ascii="Times New Roman" w:eastAsia="Times New Roman" w:hAnsi="Times New Roman" w:cs="Times New Roman"/>
        </w:rPr>
      </w:pPr>
      <w:r w:rsidRPr="00B54467">
        <w:rPr>
          <w:rFonts w:ascii="Times New Roman" w:eastAsia="Times New Roman" w:hAnsi="Times New Roman" w:cs="Times New Roman"/>
        </w:rPr>
        <w:t>100MHz CBW for 120kHz SCS</w:t>
      </w:r>
    </w:p>
    <w:p w14:paraId="06EA9759" w14:textId="77777777" w:rsidR="00E33E7A" w:rsidRPr="00B54467" w:rsidRDefault="00E33E7A" w:rsidP="00E33E7A">
      <w:pPr>
        <w:numPr>
          <w:ilvl w:val="1"/>
          <w:numId w:val="25"/>
        </w:numPr>
        <w:autoSpaceDN w:val="0"/>
        <w:spacing w:after="120" w:line="240" w:lineRule="auto"/>
        <w:contextualSpacing/>
        <w:rPr>
          <w:rFonts w:ascii="Times New Roman" w:eastAsia="Times New Roman" w:hAnsi="Times New Roman" w:cs="Times New Roman"/>
        </w:rPr>
      </w:pPr>
      <w:r w:rsidRPr="00B54467">
        <w:rPr>
          <w:rFonts w:ascii="Times New Roman" w:eastAsia="Times New Roman" w:hAnsi="Times New Roman" w:cs="Times New Roman"/>
        </w:rPr>
        <w:t>400MHz CBW for 480kHz SCS</w:t>
      </w:r>
    </w:p>
    <w:p w14:paraId="70BCE2C8" w14:textId="77777777" w:rsidR="00E33E7A" w:rsidRPr="00B54467" w:rsidRDefault="00E33E7A" w:rsidP="00E33E7A">
      <w:pPr>
        <w:numPr>
          <w:ilvl w:val="1"/>
          <w:numId w:val="25"/>
        </w:numPr>
        <w:autoSpaceDN w:val="0"/>
        <w:spacing w:after="120" w:line="240" w:lineRule="auto"/>
        <w:contextualSpacing/>
        <w:rPr>
          <w:rFonts w:ascii="Times New Roman" w:eastAsia="Times New Roman" w:hAnsi="Times New Roman" w:cs="Times New Roman"/>
        </w:rPr>
      </w:pPr>
      <w:r w:rsidRPr="00B54467">
        <w:rPr>
          <w:rFonts w:ascii="Times New Roman" w:eastAsia="Times New Roman" w:hAnsi="Times New Roman" w:cs="Times New Roman"/>
        </w:rPr>
        <w:t>FFS for 1600MHz for 480kHz, 400MHz and 2000MHz CBW for 960kHz SCS (if introduced)</w:t>
      </w:r>
    </w:p>
    <w:p w14:paraId="19550E5E" w14:textId="77777777" w:rsidR="00E33E7A" w:rsidRPr="00B54467" w:rsidRDefault="00E33E7A" w:rsidP="00E33E7A">
      <w:pPr>
        <w:spacing w:after="120" w:line="240" w:lineRule="auto"/>
        <w:ind w:left="1296"/>
        <w:rPr>
          <w:rFonts w:ascii="Times New Roman" w:eastAsia="Times New Roman" w:hAnsi="Times New Roman" w:cs="宋体"/>
          <w:sz w:val="20"/>
          <w:szCs w:val="20"/>
          <w:lang w:val="en-GB" w:eastAsia="en-US"/>
        </w:rPr>
      </w:pPr>
    </w:p>
    <w:p w14:paraId="6F14DB6D" w14:textId="77777777" w:rsidR="00E33E7A" w:rsidRPr="00B54467" w:rsidRDefault="00E33E7A" w:rsidP="00E33E7A">
      <w:pPr>
        <w:spacing w:after="120" w:line="240" w:lineRule="auto"/>
        <w:rPr>
          <w:rFonts w:ascii="Times New Roman" w:eastAsia="宋体" w:hAnsi="Times New Roman" w:cs="宋体"/>
          <w:b/>
          <w:sz w:val="20"/>
          <w:szCs w:val="24"/>
          <w:u w:val="single"/>
          <w:lang w:val="en-GB"/>
        </w:rPr>
      </w:pPr>
      <w:r w:rsidRPr="00B54467">
        <w:rPr>
          <w:rFonts w:ascii="Times New Roman" w:eastAsia="宋体" w:hAnsi="Times New Roman" w:cs="宋体"/>
          <w:b/>
          <w:sz w:val="20"/>
          <w:szCs w:val="24"/>
          <w:u w:val="single"/>
          <w:lang w:val="en-GB"/>
        </w:rPr>
        <w:t xml:space="preserve">ICI compensation for demodulation requirements </w:t>
      </w:r>
    </w:p>
    <w:p w14:paraId="0E32D60B" w14:textId="77777777" w:rsidR="00E33E7A" w:rsidRPr="00B54467" w:rsidRDefault="00E33E7A" w:rsidP="00E33E7A">
      <w:pPr>
        <w:numPr>
          <w:ilvl w:val="0"/>
          <w:numId w:val="25"/>
        </w:numPr>
        <w:autoSpaceDN w:val="0"/>
        <w:spacing w:after="120" w:line="240" w:lineRule="auto"/>
        <w:ind w:left="720"/>
        <w:contextualSpacing/>
        <w:rPr>
          <w:rFonts w:ascii="Times New Roman" w:eastAsia="宋体" w:hAnsi="Times New Roman" w:cs="Times New Roman"/>
          <w:szCs w:val="20"/>
        </w:rPr>
      </w:pPr>
      <w:r w:rsidRPr="00B54467">
        <w:rPr>
          <w:rFonts w:ascii="Times New Roman" w:eastAsia="宋体" w:hAnsi="Times New Roman" w:cs="Times New Roman"/>
        </w:rPr>
        <w:t xml:space="preserve">For test cases with </w:t>
      </w:r>
      <w:r w:rsidRPr="00B54467">
        <w:rPr>
          <w:rFonts w:ascii="Times New Roman" w:eastAsia="宋体" w:hAnsi="Times New Roman" w:cs="Times New Roman"/>
          <w:szCs w:val="24"/>
        </w:rPr>
        <w:t>minimum</w:t>
      </w:r>
      <w:r w:rsidRPr="00B54467">
        <w:rPr>
          <w:rFonts w:ascii="Times New Roman" w:eastAsia="宋体" w:hAnsi="Times New Roman" w:cs="Times New Roman"/>
        </w:rPr>
        <w:t xml:space="preserve"> CBW, no need to consider ICI compensation,</w:t>
      </w:r>
    </w:p>
    <w:p w14:paraId="4F4A17C5" w14:textId="77777777" w:rsidR="00E33E7A" w:rsidRPr="00B54467" w:rsidRDefault="00E33E7A" w:rsidP="00E33E7A">
      <w:pPr>
        <w:numPr>
          <w:ilvl w:val="0"/>
          <w:numId w:val="25"/>
        </w:numPr>
        <w:autoSpaceDN w:val="0"/>
        <w:spacing w:after="120" w:line="240" w:lineRule="auto"/>
        <w:ind w:left="720"/>
        <w:contextualSpacing/>
        <w:rPr>
          <w:rFonts w:ascii="Times New Roman" w:eastAsia="宋体" w:hAnsi="Times New Roman" w:cs="Times New Roman"/>
        </w:rPr>
      </w:pPr>
      <w:r w:rsidRPr="00B54467">
        <w:rPr>
          <w:rFonts w:ascii="Times New Roman" w:eastAsia="宋体" w:hAnsi="Times New Roman" w:cs="Times New Roman"/>
        </w:rPr>
        <w:t>For other cases with larger CBW if introduced, FFS whether ICI compensation shall be considered or not</w:t>
      </w:r>
    </w:p>
    <w:p w14:paraId="687ECE1C" w14:textId="77777777" w:rsidR="00E33E7A" w:rsidRPr="00B54467" w:rsidRDefault="00E33E7A" w:rsidP="00E33E7A">
      <w:pPr>
        <w:spacing w:after="120" w:line="240" w:lineRule="auto"/>
        <w:rPr>
          <w:rFonts w:ascii="Times New Roman" w:eastAsia="Times New Roman" w:hAnsi="Times New Roman" w:cs="宋体"/>
          <w:b/>
          <w:sz w:val="20"/>
          <w:szCs w:val="20"/>
          <w:u w:val="single"/>
          <w:lang w:val="en-GB" w:eastAsia="ko-KR"/>
        </w:rPr>
      </w:pPr>
    </w:p>
    <w:p w14:paraId="63B5F770" w14:textId="77777777" w:rsidR="00E33E7A" w:rsidRPr="00B54467" w:rsidRDefault="00E33E7A" w:rsidP="00E33E7A">
      <w:pPr>
        <w:spacing w:after="120" w:line="240" w:lineRule="auto"/>
        <w:rPr>
          <w:rFonts w:ascii="Times New Roman" w:eastAsia="宋体" w:hAnsi="Times New Roman" w:cs="宋体"/>
          <w:b/>
          <w:sz w:val="20"/>
          <w:szCs w:val="24"/>
          <w:u w:val="single"/>
          <w:lang w:val="en-GB"/>
        </w:rPr>
      </w:pPr>
      <w:r w:rsidRPr="00B54467">
        <w:rPr>
          <w:rFonts w:ascii="Times New Roman" w:eastAsia="Times New Roman" w:hAnsi="Times New Roman" w:cs="宋体"/>
          <w:b/>
          <w:sz w:val="20"/>
          <w:szCs w:val="20"/>
          <w:u w:val="single"/>
          <w:lang w:val="en-GB" w:eastAsia="ko-KR"/>
        </w:rPr>
        <w:t>SNR limit</w:t>
      </w:r>
    </w:p>
    <w:p w14:paraId="56E279C6" w14:textId="77777777" w:rsidR="00E33E7A" w:rsidRPr="00B54467" w:rsidRDefault="00E33E7A" w:rsidP="00E33E7A">
      <w:pPr>
        <w:numPr>
          <w:ilvl w:val="0"/>
          <w:numId w:val="25"/>
        </w:numPr>
        <w:autoSpaceDN w:val="0"/>
        <w:spacing w:after="120" w:line="240" w:lineRule="auto"/>
        <w:ind w:left="720"/>
        <w:contextualSpacing/>
        <w:rPr>
          <w:rFonts w:ascii="Times New Roman" w:eastAsia="Times New Roman" w:hAnsi="Times New Roman" w:cs="Times New Roman"/>
          <w:szCs w:val="20"/>
        </w:rPr>
      </w:pPr>
      <w:r w:rsidRPr="00B54467">
        <w:rPr>
          <w:rFonts w:ascii="Times New Roman" w:eastAsia="Times New Roman" w:hAnsi="Times New Roman" w:cs="Times New Roman"/>
        </w:rPr>
        <w:t>Proposals</w:t>
      </w:r>
    </w:p>
    <w:p w14:paraId="496684F5" w14:textId="77777777" w:rsidR="00E33E7A" w:rsidRPr="00B54467" w:rsidRDefault="00E33E7A" w:rsidP="00E33E7A">
      <w:pPr>
        <w:numPr>
          <w:ilvl w:val="1"/>
          <w:numId w:val="25"/>
        </w:numPr>
        <w:autoSpaceDN w:val="0"/>
        <w:spacing w:after="120" w:line="240" w:lineRule="auto"/>
        <w:contextualSpacing/>
        <w:rPr>
          <w:rFonts w:ascii="Times New Roman" w:eastAsia="Times New Roman" w:hAnsi="Times New Roman" w:cs="Times New Roman"/>
        </w:rPr>
      </w:pPr>
      <w:r w:rsidRPr="00B54467">
        <w:rPr>
          <w:rFonts w:ascii="Times New Roman" w:eastAsia="Times New Roman" w:hAnsi="Times New Roman" w:cs="Times New Roman"/>
        </w:rPr>
        <w:t>Option 1: Keep the agreement in the previous meeting that using the minimum CBW and 20dB SNR limit for discussion at current stage. Pending the decision until RF have agreements on the link budget.</w:t>
      </w:r>
    </w:p>
    <w:p w14:paraId="7D0797A6" w14:textId="77777777" w:rsidR="00E33E7A" w:rsidRPr="00B54467" w:rsidRDefault="00E33E7A" w:rsidP="00E33E7A">
      <w:pPr>
        <w:numPr>
          <w:ilvl w:val="1"/>
          <w:numId w:val="25"/>
        </w:numPr>
        <w:autoSpaceDN w:val="0"/>
        <w:spacing w:after="120" w:line="240" w:lineRule="auto"/>
        <w:contextualSpacing/>
        <w:rPr>
          <w:rFonts w:ascii="Times New Roman" w:eastAsia="Times New Roman" w:hAnsi="Times New Roman" w:cs="Times New Roman"/>
        </w:rPr>
      </w:pPr>
      <w:r w:rsidRPr="00B54467">
        <w:rPr>
          <w:rFonts w:ascii="Times New Roman" w:eastAsia="Times New Roman" w:hAnsi="Times New Roman" w:cs="Times New Roman"/>
        </w:rPr>
        <w:t>Option 2: Keep the agreement in the previous meeting that using the minimum CBW and 20dB SNR limit for discussion at current stage.</w:t>
      </w:r>
    </w:p>
    <w:p w14:paraId="2751A3AE" w14:textId="77777777" w:rsidR="00E33E7A" w:rsidRPr="00B54467" w:rsidRDefault="00E33E7A" w:rsidP="00E33E7A">
      <w:pPr>
        <w:numPr>
          <w:ilvl w:val="1"/>
          <w:numId w:val="25"/>
        </w:numPr>
        <w:autoSpaceDN w:val="0"/>
        <w:spacing w:after="120" w:line="240" w:lineRule="auto"/>
        <w:contextualSpacing/>
        <w:rPr>
          <w:rFonts w:ascii="Times New Roman" w:eastAsia="Times New Roman" w:hAnsi="Times New Roman" w:cs="Times New Roman"/>
        </w:rPr>
      </w:pPr>
      <w:r w:rsidRPr="00B54467">
        <w:rPr>
          <w:rFonts w:ascii="Times New Roman" w:eastAsia="Times New Roman" w:hAnsi="Times New Roman" w:cs="Times New Roman"/>
        </w:rPr>
        <w:t>Other options are not precluded</w:t>
      </w:r>
    </w:p>
    <w:p w14:paraId="0201251A" w14:textId="77777777" w:rsidR="00E33E7A" w:rsidRPr="00B54467" w:rsidRDefault="00E33E7A" w:rsidP="00E33E7A">
      <w:pPr>
        <w:spacing w:after="180" w:line="240" w:lineRule="auto"/>
        <w:rPr>
          <w:rFonts w:ascii="Times New Roman" w:eastAsia="Times New Roman" w:hAnsi="Times New Roman" w:cs="宋体"/>
          <w:b/>
          <w:sz w:val="20"/>
          <w:szCs w:val="20"/>
          <w:u w:val="single"/>
          <w:lang w:val="en-GB" w:eastAsia="ko-KR"/>
        </w:rPr>
      </w:pPr>
    </w:p>
    <w:p w14:paraId="00F91697" w14:textId="77777777" w:rsidR="00E33E7A" w:rsidRPr="00B54467" w:rsidRDefault="00E33E7A" w:rsidP="00E33E7A">
      <w:pPr>
        <w:spacing w:after="180" w:line="240" w:lineRule="auto"/>
        <w:rPr>
          <w:rFonts w:ascii="Times New Roman" w:eastAsia="Times New Roman" w:hAnsi="Times New Roman" w:cs="宋体"/>
          <w:b/>
          <w:sz w:val="20"/>
          <w:szCs w:val="20"/>
          <w:u w:val="single"/>
          <w:lang w:val="en-GB" w:eastAsia="ko-KR"/>
        </w:rPr>
      </w:pPr>
      <w:r w:rsidRPr="00B54467">
        <w:rPr>
          <w:rFonts w:ascii="Times New Roman" w:eastAsia="Times New Roman" w:hAnsi="Times New Roman" w:cs="宋体"/>
          <w:b/>
          <w:sz w:val="20"/>
          <w:szCs w:val="20"/>
          <w:u w:val="single"/>
          <w:lang w:val="en-GB" w:eastAsia="ko-KR"/>
        </w:rPr>
        <w:t>Base station structure</w:t>
      </w:r>
    </w:p>
    <w:p w14:paraId="6EE43E8D" w14:textId="77777777" w:rsidR="00E33E7A" w:rsidRPr="00B54467" w:rsidRDefault="00E33E7A" w:rsidP="00E33E7A">
      <w:pPr>
        <w:numPr>
          <w:ilvl w:val="0"/>
          <w:numId w:val="25"/>
        </w:numPr>
        <w:autoSpaceDN w:val="0"/>
        <w:spacing w:after="120" w:line="240" w:lineRule="auto"/>
        <w:ind w:left="720"/>
        <w:contextualSpacing/>
        <w:rPr>
          <w:rFonts w:ascii="Times New Roman" w:eastAsia="宋体" w:hAnsi="Times New Roman" w:cs="Times New Roman"/>
          <w:szCs w:val="24"/>
        </w:rPr>
      </w:pPr>
      <w:r w:rsidRPr="00B54467">
        <w:rPr>
          <w:rFonts w:ascii="Times New Roman" w:eastAsia="宋体" w:hAnsi="Times New Roman" w:cs="Times New Roman"/>
          <w:szCs w:val="24"/>
        </w:rPr>
        <w:t>Proposals</w:t>
      </w:r>
    </w:p>
    <w:p w14:paraId="454091B1" w14:textId="77777777" w:rsidR="00E33E7A" w:rsidRPr="00B54467" w:rsidRDefault="00E33E7A" w:rsidP="00E33E7A">
      <w:pPr>
        <w:numPr>
          <w:ilvl w:val="1"/>
          <w:numId w:val="25"/>
        </w:numPr>
        <w:autoSpaceDN w:val="0"/>
        <w:spacing w:after="120" w:line="240" w:lineRule="auto"/>
        <w:ind w:left="1440"/>
        <w:contextualSpacing/>
        <w:rPr>
          <w:rFonts w:ascii="Times New Roman" w:eastAsia="宋体" w:hAnsi="Times New Roman" w:cs="Times New Roman"/>
          <w:szCs w:val="24"/>
        </w:rPr>
      </w:pPr>
      <w:r w:rsidRPr="00B54467">
        <w:rPr>
          <w:rFonts w:ascii="Times New Roman" w:eastAsia="宋体" w:hAnsi="Times New Roman" w:cs="Times New Roman"/>
          <w:szCs w:val="24"/>
        </w:rPr>
        <w:t>Proposal 1:</w:t>
      </w:r>
      <w:r w:rsidRPr="00B54467">
        <w:rPr>
          <w:rFonts w:ascii="Calibri" w:eastAsia="Times New Roman" w:hAnsi="Calibri" w:cs="Calibri"/>
        </w:rPr>
        <w:t>.</w:t>
      </w:r>
      <w:r w:rsidRPr="00B54467">
        <w:rPr>
          <w:rFonts w:ascii="Times New Roman" w:eastAsia="Times New Roman" w:hAnsi="Times New Roman" w:cs="Times New Roman"/>
        </w:rPr>
        <w:t xml:space="preserve"> </w:t>
      </w:r>
      <w:r w:rsidRPr="00B54467">
        <w:rPr>
          <w:rFonts w:ascii="Calibri" w:eastAsia="Times New Roman" w:hAnsi="Calibri" w:cs="Calibri"/>
        </w:rPr>
        <w:t>Define the FR2-2 requirements in the same clause as FR2-1 requirements but separate requirements tables. The legacy FR2-1 requirements table title should be updated to “xxx requirements for BS type 2-O operating in spectrum range of 24.25~52.6 GHz” and the table title for FR2-2 requirements should be said as “xxx requirements for BS type 2-O operating in spectrum range of  52.6 GHz~71 GHz”.</w:t>
      </w:r>
    </w:p>
    <w:p w14:paraId="5921FE4E" w14:textId="77777777" w:rsidR="00E33E7A" w:rsidRPr="00B54467" w:rsidRDefault="00E33E7A" w:rsidP="00E33E7A">
      <w:pPr>
        <w:numPr>
          <w:ilvl w:val="1"/>
          <w:numId w:val="25"/>
        </w:numPr>
        <w:autoSpaceDN w:val="0"/>
        <w:spacing w:after="120" w:line="240" w:lineRule="auto"/>
        <w:ind w:left="1440"/>
        <w:contextualSpacing/>
        <w:rPr>
          <w:rFonts w:ascii="Times New Roman" w:eastAsia="宋体" w:hAnsi="Times New Roman" w:cs="Times New Roman"/>
          <w:bCs/>
          <w:szCs w:val="24"/>
        </w:rPr>
      </w:pPr>
      <w:r w:rsidRPr="00B54467">
        <w:rPr>
          <w:rFonts w:ascii="Times New Roman" w:eastAsia="宋体" w:hAnsi="Times New Roman" w:cs="Times New Roman"/>
          <w:bCs/>
        </w:rPr>
        <w:t>Proposal 2: Use Table 2.2 for TS 38.104 spec structure and Table 2.3 for TS 38.141-2 spec structure</w:t>
      </w:r>
    </w:p>
    <w:p w14:paraId="0825C95C" w14:textId="77777777" w:rsidR="00E33E7A" w:rsidRPr="00B54467" w:rsidRDefault="00E33E7A" w:rsidP="00E33E7A">
      <w:pPr>
        <w:numPr>
          <w:ilvl w:val="0"/>
          <w:numId w:val="25"/>
        </w:numPr>
        <w:overflowPunct w:val="0"/>
        <w:autoSpaceDE w:val="0"/>
        <w:autoSpaceDN w:val="0"/>
        <w:adjustRightInd w:val="0"/>
        <w:spacing w:beforeLines="50" w:before="120" w:after="180" w:line="240" w:lineRule="auto"/>
        <w:ind w:left="1656"/>
        <w:contextualSpacing/>
        <w:jc w:val="center"/>
        <w:textAlignment w:val="baseline"/>
        <w:rPr>
          <w:rFonts w:ascii="Times New Roman" w:eastAsia="宋体" w:hAnsi="Times New Roman" w:cs="Times New Roman"/>
          <w:b/>
          <w:szCs w:val="20"/>
        </w:rPr>
      </w:pPr>
      <w:r w:rsidRPr="00B54467">
        <w:rPr>
          <w:rFonts w:ascii="Times New Roman" w:eastAsia="宋体" w:hAnsi="Times New Roman" w:cs="Times New Roman"/>
          <w:b/>
        </w:rPr>
        <w:t>Proposed positions in TS 38.104 for FR2-2 requirements</w:t>
      </w:r>
    </w:p>
    <w:tbl>
      <w:tblPr>
        <w:tblStyle w:val="TableGrid10"/>
        <w:tblW w:w="0" w:type="auto"/>
        <w:jc w:val="center"/>
        <w:tblInd w:w="0" w:type="dxa"/>
        <w:tblLook w:val="04A0" w:firstRow="1" w:lastRow="0" w:firstColumn="1" w:lastColumn="0" w:noHBand="0" w:noVBand="1"/>
      </w:tblPr>
      <w:tblGrid>
        <w:gridCol w:w="4712"/>
        <w:gridCol w:w="4638"/>
      </w:tblGrid>
      <w:tr w:rsidR="00E33E7A" w:rsidRPr="00B54467" w14:paraId="0E83F208" w14:textId="77777777" w:rsidTr="00345874">
        <w:trPr>
          <w:jc w:val="center"/>
        </w:trPr>
        <w:tc>
          <w:tcPr>
            <w:tcW w:w="4843" w:type="dxa"/>
            <w:tcBorders>
              <w:top w:val="single" w:sz="4" w:space="0" w:color="auto"/>
              <w:left w:val="single" w:sz="4" w:space="0" w:color="auto"/>
              <w:bottom w:val="single" w:sz="4" w:space="0" w:color="auto"/>
              <w:right w:val="single" w:sz="4" w:space="0" w:color="auto"/>
            </w:tcBorders>
            <w:hideMark/>
          </w:tcPr>
          <w:p w14:paraId="2CAA8BCA" w14:textId="77777777" w:rsidR="00E33E7A" w:rsidRPr="00B54467" w:rsidRDefault="00E33E7A" w:rsidP="00345874">
            <w:pPr>
              <w:spacing w:after="0"/>
              <w:jc w:val="both"/>
              <w:rPr>
                <w:rFonts w:ascii="Times New Roman" w:eastAsia="宋体" w:hAnsi="Times New Roman"/>
                <w:b/>
                <w:highlight w:val="yellow"/>
                <w:lang w:val="en-GB"/>
              </w:rPr>
            </w:pPr>
            <w:r w:rsidRPr="00B54467">
              <w:rPr>
                <w:rFonts w:ascii="Times New Roman" w:eastAsia="宋体" w:hAnsi="Times New Roman"/>
                <w:b/>
                <w:highlight w:val="yellow"/>
                <w:lang w:val="en-GB"/>
              </w:rPr>
              <w:t>Requirements</w:t>
            </w:r>
          </w:p>
        </w:tc>
        <w:tc>
          <w:tcPr>
            <w:tcW w:w="4788" w:type="dxa"/>
            <w:tcBorders>
              <w:top w:val="single" w:sz="4" w:space="0" w:color="auto"/>
              <w:left w:val="single" w:sz="4" w:space="0" w:color="auto"/>
              <w:bottom w:val="single" w:sz="4" w:space="0" w:color="auto"/>
              <w:right w:val="single" w:sz="4" w:space="0" w:color="auto"/>
            </w:tcBorders>
            <w:hideMark/>
          </w:tcPr>
          <w:p w14:paraId="25C19528" w14:textId="77777777" w:rsidR="00E33E7A" w:rsidRPr="00B54467" w:rsidRDefault="00E33E7A" w:rsidP="00345874">
            <w:pPr>
              <w:spacing w:after="0"/>
              <w:jc w:val="both"/>
              <w:rPr>
                <w:rFonts w:ascii="Times New Roman" w:eastAsia="宋体" w:hAnsi="Times New Roman"/>
                <w:b/>
                <w:highlight w:val="yellow"/>
                <w:lang w:val="en-GB"/>
              </w:rPr>
            </w:pPr>
            <w:r w:rsidRPr="00B54467">
              <w:rPr>
                <w:rFonts w:ascii="Times New Roman" w:eastAsia="宋体" w:hAnsi="Times New Roman"/>
                <w:b/>
                <w:highlight w:val="yellow"/>
                <w:lang w:val="en-GB"/>
              </w:rPr>
              <w:t>Sub-clause</w:t>
            </w:r>
          </w:p>
        </w:tc>
      </w:tr>
      <w:tr w:rsidR="00E33E7A" w:rsidRPr="00B54467" w14:paraId="73A99EA8" w14:textId="77777777" w:rsidTr="00345874">
        <w:trPr>
          <w:jc w:val="center"/>
        </w:trPr>
        <w:tc>
          <w:tcPr>
            <w:tcW w:w="4843" w:type="dxa"/>
            <w:tcBorders>
              <w:top w:val="single" w:sz="4" w:space="0" w:color="auto"/>
              <w:left w:val="single" w:sz="4" w:space="0" w:color="auto"/>
              <w:bottom w:val="single" w:sz="4" w:space="0" w:color="auto"/>
              <w:right w:val="single" w:sz="4" w:space="0" w:color="auto"/>
            </w:tcBorders>
            <w:hideMark/>
          </w:tcPr>
          <w:p w14:paraId="76E8CFDB" w14:textId="77777777" w:rsidR="00E33E7A" w:rsidRPr="00B54467" w:rsidRDefault="00E33E7A" w:rsidP="00345874">
            <w:pPr>
              <w:spacing w:after="0"/>
              <w:jc w:val="both"/>
              <w:rPr>
                <w:rFonts w:ascii="Times New Roman" w:eastAsia="宋体" w:hAnsi="Times New Roman"/>
                <w:lang w:val="en-GB"/>
              </w:rPr>
            </w:pPr>
            <w:r w:rsidRPr="00B54467">
              <w:rPr>
                <w:rFonts w:ascii="Times New Roman" w:eastAsia="Times New Roman" w:hAnsi="Times New Roman"/>
                <w:lang w:val="en-GB" w:eastAsia="en-US"/>
              </w:rPr>
              <w:t>CP-OFDM PUSCH performance requirements</w:t>
            </w:r>
          </w:p>
        </w:tc>
        <w:tc>
          <w:tcPr>
            <w:tcW w:w="4788" w:type="dxa"/>
            <w:tcBorders>
              <w:top w:val="single" w:sz="4" w:space="0" w:color="auto"/>
              <w:left w:val="single" w:sz="4" w:space="0" w:color="auto"/>
              <w:bottom w:val="single" w:sz="4" w:space="0" w:color="auto"/>
              <w:right w:val="single" w:sz="4" w:space="0" w:color="auto"/>
            </w:tcBorders>
            <w:hideMark/>
          </w:tcPr>
          <w:p w14:paraId="5C7AF22D" w14:textId="77777777" w:rsidR="00E33E7A" w:rsidRPr="00B54467" w:rsidRDefault="00E33E7A" w:rsidP="00345874">
            <w:pPr>
              <w:spacing w:after="0"/>
              <w:jc w:val="both"/>
              <w:rPr>
                <w:rFonts w:ascii="Times New Roman" w:eastAsia="宋体" w:hAnsi="Times New Roman"/>
                <w:lang w:val="en-GB"/>
              </w:rPr>
            </w:pPr>
            <w:r w:rsidRPr="00B54467">
              <w:rPr>
                <w:rFonts w:ascii="Times New Roman" w:eastAsia="宋体" w:hAnsi="Times New Roman"/>
                <w:lang w:val="en-GB"/>
              </w:rPr>
              <w:t>11.2.2.1</w:t>
            </w:r>
          </w:p>
        </w:tc>
      </w:tr>
      <w:tr w:rsidR="00E33E7A" w:rsidRPr="00B54467" w14:paraId="790F1354" w14:textId="77777777" w:rsidTr="00345874">
        <w:trPr>
          <w:jc w:val="center"/>
        </w:trPr>
        <w:tc>
          <w:tcPr>
            <w:tcW w:w="4843" w:type="dxa"/>
            <w:tcBorders>
              <w:top w:val="single" w:sz="4" w:space="0" w:color="auto"/>
              <w:left w:val="single" w:sz="4" w:space="0" w:color="auto"/>
              <w:bottom w:val="single" w:sz="4" w:space="0" w:color="auto"/>
              <w:right w:val="single" w:sz="4" w:space="0" w:color="auto"/>
            </w:tcBorders>
            <w:hideMark/>
          </w:tcPr>
          <w:p w14:paraId="4D388BF7" w14:textId="77777777" w:rsidR="00E33E7A" w:rsidRPr="00B54467" w:rsidRDefault="00E33E7A" w:rsidP="00345874">
            <w:pPr>
              <w:spacing w:after="0"/>
              <w:jc w:val="both"/>
              <w:rPr>
                <w:rFonts w:ascii="Times New Roman" w:eastAsia="宋体" w:hAnsi="Times New Roman"/>
                <w:lang w:val="en-GB"/>
              </w:rPr>
            </w:pPr>
            <w:r w:rsidRPr="00B54467">
              <w:rPr>
                <w:rFonts w:ascii="Times New Roman" w:eastAsia="Times New Roman" w:hAnsi="Times New Roman"/>
                <w:lang w:val="en-GB" w:eastAsia="en-US"/>
              </w:rPr>
              <w:t>PUCCH OTA performance requirements for format 0</w:t>
            </w:r>
          </w:p>
        </w:tc>
        <w:tc>
          <w:tcPr>
            <w:tcW w:w="4788" w:type="dxa"/>
            <w:tcBorders>
              <w:top w:val="single" w:sz="4" w:space="0" w:color="auto"/>
              <w:left w:val="single" w:sz="4" w:space="0" w:color="auto"/>
              <w:bottom w:val="single" w:sz="4" w:space="0" w:color="auto"/>
              <w:right w:val="single" w:sz="4" w:space="0" w:color="auto"/>
            </w:tcBorders>
            <w:hideMark/>
          </w:tcPr>
          <w:p w14:paraId="0D5E632B" w14:textId="77777777" w:rsidR="00E33E7A" w:rsidRPr="00B54467" w:rsidRDefault="00E33E7A" w:rsidP="00345874">
            <w:pPr>
              <w:spacing w:after="0"/>
              <w:jc w:val="both"/>
              <w:rPr>
                <w:rFonts w:ascii="Times New Roman" w:eastAsia="宋体" w:hAnsi="Times New Roman"/>
                <w:lang w:val="en-GB"/>
              </w:rPr>
            </w:pPr>
            <w:r w:rsidRPr="00B54467">
              <w:rPr>
                <w:rFonts w:ascii="Times New Roman" w:eastAsia="宋体" w:hAnsi="Times New Roman"/>
                <w:lang w:val="en-GB"/>
              </w:rPr>
              <w:t>11.3.2.2</w:t>
            </w:r>
          </w:p>
        </w:tc>
      </w:tr>
      <w:tr w:rsidR="00E33E7A" w:rsidRPr="00B54467" w14:paraId="5429883C" w14:textId="77777777" w:rsidTr="00345874">
        <w:trPr>
          <w:jc w:val="center"/>
        </w:trPr>
        <w:tc>
          <w:tcPr>
            <w:tcW w:w="4843" w:type="dxa"/>
            <w:tcBorders>
              <w:top w:val="single" w:sz="4" w:space="0" w:color="auto"/>
              <w:left w:val="single" w:sz="4" w:space="0" w:color="auto"/>
              <w:bottom w:val="single" w:sz="4" w:space="0" w:color="auto"/>
              <w:right w:val="single" w:sz="4" w:space="0" w:color="auto"/>
            </w:tcBorders>
            <w:hideMark/>
          </w:tcPr>
          <w:p w14:paraId="52656BE2" w14:textId="77777777" w:rsidR="00E33E7A" w:rsidRPr="00B54467" w:rsidRDefault="00E33E7A" w:rsidP="00345874">
            <w:pPr>
              <w:spacing w:after="0"/>
              <w:jc w:val="both"/>
              <w:rPr>
                <w:rFonts w:ascii="Times New Roman" w:eastAsia="宋体" w:hAnsi="Times New Roman"/>
                <w:lang w:val="en-GB"/>
              </w:rPr>
            </w:pPr>
            <w:r w:rsidRPr="00B54467">
              <w:rPr>
                <w:rFonts w:ascii="Times New Roman" w:eastAsia="Times New Roman" w:hAnsi="Times New Roman"/>
                <w:lang w:val="en-GB" w:eastAsia="en-US"/>
              </w:rPr>
              <w:t>PUCCH OTA performance requirements for format 1</w:t>
            </w:r>
          </w:p>
        </w:tc>
        <w:tc>
          <w:tcPr>
            <w:tcW w:w="4788" w:type="dxa"/>
            <w:tcBorders>
              <w:top w:val="single" w:sz="4" w:space="0" w:color="auto"/>
              <w:left w:val="single" w:sz="4" w:space="0" w:color="auto"/>
              <w:bottom w:val="single" w:sz="4" w:space="0" w:color="auto"/>
              <w:right w:val="single" w:sz="4" w:space="0" w:color="auto"/>
            </w:tcBorders>
            <w:hideMark/>
          </w:tcPr>
          <w:p w14:paraId="17E8AC5F" w14:textId="77777777" w:rsidR="00E33E7A" w:rsidRPr="00B54467" w:rsidRDefault="00E33E7A" w:rsidP="00345874">
            <w:pPr>
              <w:spacing w:after="0"/>
              <w:jc w:val="both"/>
              <w:rPr>
                <w:rFonts w:ascii="Times New Roman" w:eastAsia="宋体" w:hAnsi="Times New Roman"/>
                <w:lang w:val="en-GB"/>
              </w:rPr>
            </w:pPr>
            <w:r w:rsidRPr="00B54467">
              <w:rPr>
                <w:rFonts w:ascii="Times New Roman" w:eastAsia="宋体" w:hAnsi="Times New Roman"/>
                <w:lang w:val="en-GB"/>
              </w:rPr>
              <w:t>11.3.2.3</w:t>
            </w:r>
          </w:p>
        </w:tc>
      </w:tr>
      <w:tr w:rsidR="00E33E7A" w:rsidRPr="00B54467" w14:paraId="10431BFD" w14:textId="77777777" w:rsidTr="00345874">
        <w:trPr>
          <w:jc w:val="center"/>
        </w:trPr>
        <w:tc>
          <w:tcPr>
            <w:tcW w:w="4843" w:type="dxa"/>
            <w:tcBorders>
              <w:top w:val="single" w:sz="4" w:space="0" w:color="auto"/>
              <w:left w:val="single" w:sz="4" w:space="0" w:color="auto"/>
              <w:bottom w:val="single" w:sz="4" w:space="0" w:color="auto"/>
              <w:right w:val="single" w:sz="4" w:space="0" w:color="auto"/>
            </w:tcBorders>
            <w:hideMark/>
          </w:tcPr>
          <w:p w14:paraId="585C49D3" w14:textId="77777777" w:rsidR="00E33E7A" w:rsidRPr="00B54467" w:rsidRDefault="00E33E7A" w:rsidP="00345874">
            <w:pPr>
              <w:spacing w:after="0"/>
              <w:jc w:val="both"/>
              <w:rPr>
                <w:rFonts w:ascii="Times New Roman" w:eastAsia="宋体" w:hAnsi="Times New Roman"/>
                <w:lang w:val="en-GB"/>
              </w:rPr>
            </w:pPr>
            <w:r w:rsidRPr="00B54467">
              <w:rPr>
                <w:rFonts w:ascii="Times New Roman" w:eastAsia="Times New Roman" w:hAnsi="Times New Roman"/>
                <w:lang w:val="en-GB" w:eastAsia="en-US"/>
              </w:rPr>
              <w:t>PUCCH OTA performance requirements for format 2</w:t>
            </w:r>
          </w:p>
        </w:tc>
        <w:tc>
          <w:tcPr>
            <w:tcW w:w="4788" w:type="dxa"/>
            <w:tcBorders>
              <w:top w:val="single" w:sz="4" w:space="0" w:color="auto"/>
              <w:left w:val="single" w:sz="4" w:space="0" w:color="auto"/>
              <w:bottom w:val="single" w:sz="4" w:space="0" w:color="auto"/>
              <w:right w:val="single" w:sz="4" w:space="0" w:color="auto"/>
            </w:tcBorders>
            <w:hideMark/>
          </w:tcPr>
          <w:p w14:paraId="6789104C" w14:textId="77777777" w:rsidR="00E33E7A" w:rsidRPr="00B54467" w:rsidRDefault="00E33E7A" w:rsidP="00345874">
            <w:pPr>
              <w:spacing w:after="0"/>
              <w:jc w:val="both"/>
              <w:rPr>
                <w:rFonts w:ascii="Times New Roman" w:eastAsia="宋体" w:hAnsi="Times New Roman"/>
                <w:lang w:val="en-GB"/>
              </w:rPr>
            </w:pPr>
            <w:r w:rsidRPr="00B54467">
              <w:rPr>
                <w:rFonts w:ascii="Times New Roman" w:eastAsia="宋体" w:hAnsi="Times New Roman"/>
                <w:lang w:val="en-GB"/>
              </w:rPr>
              <w:t>11.3.2.4</w:t>
            </w:r>
          </w:p>
        </w:tc>
      </w:tr>
      <w:tr w:rsidR="00E33E7A" w:rsidRPr="00B54467" w14:paraId="039C1E43" w14:textId="77777777" w:rsidTr="00345874">
        <w:trPr>
          <w:jc w:val="center"/>
        </w:trPr>
        <w:tc>
          <w:tcPr>
            <w:tcW w:w="4843" w:type="dxa"/>
            <w:tcBorders>
              <w:top w:val="single" w:sz="4" w:space="0" w:color="auto"/>
              <w:left w:val="single" w:sz="4" w:space="0" w:color="auto"/>
              <w:bottom w:val="single" w:sz="4" w:space="0" w:color="auto"/>
              <w:right w:val="single" w:sz="4" w:space="0" w:color="auto"/>
            </w:tcBorders>
            <w:hideMark/>
          </w:tcPr>
          <w:p w14:paraId="79956D5B" w14:textId="77777777" w:rsidR="00E33E7A" w:rsidRPr="00B54467" w:rsidRDefault="00E33E7A" w:rsidP="00345874">
            <w:pPr>
              <w:spacing w:after="0"/>
              <w:jc w:val="both"/>
              <w:rPr>
                <w:rFonts w:ascii="Times New Roman" w:eastAsia="Times New Roman" w:hAnsi="Times New Roman"/>
                <w:lang w:val="en-GB" w:eastAsia="en-US"/>
              </w:rPr>
            </w:pPr>
            <w:r w:rsidRPr="00B54467">
              <w:rPr>
                <w:rFonts w:ascii="Times New Roman" w:eastAsia="Times New Roman" w:hAnsi="Times New Roman"/>
                <w:lang w:val="en-GB" w:eastAsia="en-US"/>
              </w:rPr>
              <w:t>PUCCH OTA performance requirements for format 3</w:t>
            </w:r>
          </w:p>
        </w:tc>
        <w:tc>
          <w:tcPr>
            <w:tcW w:w="4788" w:type="dxa"/>
            <w:tcBorders>
              <w:top w:val="single" w:sz="4" w:space="0" w:color="auto"/>
              <w:left w:val="single" w:sz="4" w:space="0" w:color="auto"/>
              <w:bottom w:val="single" w:sz="4" w:space="0" w:color="auto"/>
              <w:right w:val="single" w:sz="4" w:space="0" w:color="auto"/>
            </w:tcBorders>
            <w:hideMark/>
          </w:tcPr>
          <w:p w14:paraId="749141F4" w14:textId="77777777" w:rsidR="00E33E7A" w:rsidRPr="00B54467" w:rsidRDefault="00E33E7A" w:rsidP="00345874">
            <w:pPr>
              <w:spacing w:after="0"/>
              <w:jc w:val="both"/>
              <w:rPr>
                <w:rFonts w:ascii="Times New Roman" w:eastAsia="宋体" w:hAnsi="Times New Roman"/>
                <w:lang w:val="en-GB"/>
              </w:rPr>
            </w:pPr>
            <w:r w:rsidRPr="00B54467">
              <w:rPr>
                <w:rFonts w:ascii="Times New Roman" w:eastAsia="宋体" w:hAnsi="Times New Roman"/>
                <w:lang w:val="en-GB"/>
              </w:rPr>
              <w:t>11.3.2.5</w:t>
            </w:r>
          </w:p>
        </w:tc>
      </w:tr>
      <w:tr w:rsidR="00E33E7A" w:rsidRPr="00B54467" w14:paraId="15582089" w14:textId="77777777" w:rsidTr="00345874">
        <w:trPr>
          <w:jc w:val="center"/>
        </w:trPr>
        <w:tc>
          <w:tcPr>
            <w:tcW w:w="4843" w:type="dxa"/>
            <w:tcBorders>
              <w:top w:val="single" w:sz="4" w:space="0" w:color="auto"/>
              <w:left w:val="single" w:sz="4" w:space="0" w:color="auto"/>
              <w:bottom w:val="single" w:sz="4" w:space="0" w:color="auto"/>
              <w:right w:val="single" w:sz="4" w:space="0" w:color="auto"/>
            </w:tcBorders>
            <w:hideMark/>
          </w:tcPr>
          <w:p w14:paraId="1741A41E" w14:textId="77777777" w:rsidR="00E33E7A" w:rsidRPr="00B54467" w:rsidRDefault="00E33E7A" w:rsidP="00345874">
            <w:pPr>
              <w:spacing w:after="0"/>
              <w:jc w:val="both"/>
              <w:rPr>
                <w:rFonts w:ascii="Times New Roman" w:eastAsia="宋体" w:hAnsi="Times New Roman"/>
                <w:lang w:val="en-GB"/>
              </w:rPr>
            </w:pPr>
            <w:r w:rsidRPr="00B54467">
              <w:rPr>
                <w:rFonts w:ascii="Times New Roman" w:eastAsia="Times New Roman" w:hAnsi="Times New Roman"/>
                <w:lang w:val="en-GB" w:eastAsia="en-US"/>
              </w:rPr>
              <w:lastRenderedPageBreak/>
              <w:t>PUCCH OTA performance requirements for format 4</w:t>
            </w:r>
          </w:p>
        </w:tc>
        <w:tc>
          <w:tcPr>
            <w:tcW w:w="4788" w:type="dxa"/>
            <w:tcBorders>
              <w:top w:val="single" w:sz="4" w:space="0" w:color="auto"/>
              <w:left w:val="single" w:sz="4" w:space="0" w:color="auto"/>
              <w:bottom w:val="single" w:sz="4" w:space="0" w:color="auto"/>
              <w:right w:val="single" w:sz="4" w:space="0" w:color="auto"/>
            </w:tcBorders>
            <w:hideMark/>
          </w:tcPr>
          <w:p w14:paraId="4C41DA14" w14:textId="77777777" w:rsidR="00E33E7A" w:rsidRPr="00B54467" w:rsidRDefault="00E33E7A" w:rsidP="00345874">
            <w:pPr>
              <w:spacing w:after="0"/>
              <w:jc w:val="both"/>
              <w:rPr>
                <w:rFonts w:ascii="Times New Roman" w:eastAsia="宋体" w:hAnsi="Times New Roman"/>
                <w:lang w:val="en-GB"/>
              </w:rPr>
            </w:pPr>
            <w:r w:rsidRPr="00B54467">
              <w:rPr>
                <w:rFonts w:ascii="Times New Roman" w:eastAsia="宋体" w:hAnsi="Times New Roman"/>
                <w:lang w:val="en-GB"/>
              </w:rPr>
              <w:t>11.3.2.6</w:t>
            </w:r>
          </w:p>
        </w:tc>
      </w:tr>
      <w:tr w:rsidR="00E33E7A" w:rsidRPr="00B54467" w14:paraId="24152532" w14:textId="77777777" w:rsidTr="00345874">
        <w:trPr>
          <w:jc w:val="center"/>
        </w:trPr>
        <w:tc>
          <w:tcPr>
            <w:tcW w:w="4843" w:type="dxa"/>
            <w:tcBorders>
              <w:top w:val="single" w:sz="4" w:space="0" w:color="auto"/>
              <w:left w:val="single" w:sz="4" w:space="0" w:color="auto"/>
              <w:bottom w:val="single" w:sz="4" w:space="0" w:color="auto"/>
              <w:right w:val="single" w:sz="4" w:space="0" w:color="auto"/>
            </w:tcBorders>
            <w:hideMark/>
          </w:tcPr>
          <w:p w14:paraId="70E4F77E" w14:textId="77777777" w:rsidR="00E33E7A" w:rsidRPr="00B54467" w:rsidRDefault="00E33E7A" w:rsidP="00345874">
            <w:pPr>
              <w:spacing w:after="0"/>
              <w:jc w:val="both"/>
              <w:rPr>
                <w:rFonts w:ascii="Times New Roman" w:eastAsia="宋体" w:hAnsi="Times New Roman"/>
                <w:lang w:val="en-GB"/>
              </w:rPr>
            </w:pPr>
            <w:r w:rsidRPr="00B54467">
              <w:rPr>
                <w:rFonts w:ascii="Times New Roman" w:eastAsia="Times New Roman" w:hAnsi="Times New Roman"/>
                <w:lang w:val="en-GB" w:eastAsia="en-US"/>
              </w:rPr>
              <w:t xml:space="preserve">PRACH OTA performance requirements </w:t>
            </w:r>
          </w:p>
        </w:tc>
        <w:tc>
          <w:tcPr>
            <w:tcW w:w="4788" w:type="dxa"/>
            <w:tcBorders>
              <w:top w:val="single" w:sz="4" w:space="0" w:color="auto"/>
              <w:left w:val="single" w:sz="4" w:space="0" w:color="auto"/>
              <w:bottom w:val="single" w:sz="4" w:space="0" w:color="auto"/>
              <w:right w:val="single" w:sz="4" w:space="0" w:color="auto"/>
            </w:tcBorders>
            <w:hideMark/>
          </w:tcPr>
          <w:p w14:paraId="1AF780CE" w14:textId="77777777" w:rsidR="00E33E7A" w:rsidRPr="00B54467" w:rsidRDefault="00E33E7A" w:rsidP="00345874">
            <w:pPr>
              <w:spacing w:after="0"/>
              <w:jc w:val="both"/>
              <w:rPr>
                <w:rFonts w:ascii="Times New Roman" w:eastAsia="宋体" w:hAnsi="Times New Roman"/>
                <w:lang w:val="en-GB"/>
              </w:rPr>
            </w:pPr>
            <w:r w:rsidRPr="00B54467">
              <w:rPr>
                <w:rFonts w:ascii="Times New Roman" w:eastAsia="宋体" w:hAnsi="Times New Roman"/>
                <w:lang w:val="en-GB"/>
              </w:rPr>
              <w:t>11.4.2.2</w:t>
            </w:r>
          </w:p>
        </w:tc>
      </w:tr>
    </w:tbl>
    <w:p w14:paraId="5A40B825" w14:textId="77777777" w:rsidR="00E33E7A" w:rsidRPr="00B54467" w:rsidRDefault="00E33E7A" w:rsidP="00E33E7A">
      <w:pPr>
        <w:numPr>
          <w:ilvl w:val="0"/>
          <w:numId w:val="25"/>
        </w:numPr>
        <w:overflowPunct w:val="0"/>
        <w:autoSpaceDE w:val="0"/>
        <w:autoSpaceDN w:val="0"/>
        <w:adjustRightInd w:val="0"/>
        <w:spacing w:beforeLines="50" w:before="120" w:after="180" w:line="240" w:lineRule="auto"/>
        <w:ind w:left="1656"/>
        <w:contextualSpacing/>
        <w:jc w:val="center"/>
        <w:textAlignment w:val="baseline"/>
        <w:rPr>
          <w:rFonts w:ascii="Times New Roman" w:eastAsia="宋体" w:hAnsi="Times New Roman" w:cs="宋体"/>
          <w:b/>
          <w:sz w:val="20"/>
          <w:szCs w:val="20"/>
        </w:rPr>
      </w:pPr>
      <w:r w:rsidRPr="00B54467">
        <w:rPr>
          <w:rFonts w:ascii="Times New Roman" w:eastAsia="宋体" w:hAnsi="Times New Roman" w:cs="Times New Roman"/>
          <w:b/>
        </w:rPr>
        <w:t>Proposed positions in TS 38.141-2 for FR2-2 requirements</w:t>
      </w:r>
    </w:p>
    <w:tbl>
      <w:tblPr>
        <w:tblStyle w:val="TableGrid10"/>
        <w:tblW w:w="0" w:type="auto"/>
        <w:tblInd w:w="0" w:type="dxa"/>
        <w:tblLook w:val="04A0" w:firstRow="1" w:lastRow="0" w:firstColumn="1" w:lastColumn="0" w:noHBand="0" w:noVBand="1"/>
      </w:tblPr>
      <w:tblGrid>
        <w:gridCol w:w="4720"/>
        <w:gridCol w:w="4630"/>
      </w:tblGrid>
      <w:tr w:rsidR="00E33E7A" w:rsidRPr="00B54467" w14:paraId="083A7300" w14:textId="77777777" w:rsidTr="00345874">
        <w:tc>
          <w:tcPr>
            <w:tcW w:w="5228" w:type="dxa"/>
            <w:tcBorders>
              <w:top w:val="single" w:sz="4" w:space="0" w:color="auto"/>
              <w:left w:val="single" w:sz="4" w:space="0" w:color="auto"/>
              <w:bottom w:val="single" w:sz="4" w:space="0" w:color="auto"/>
              <w:right w:val="single" w:sz="4" w:space="0" w:color="auto"/>
            </w:tcBorders>
            <w:hideMark/>
          </w:tcPr>
          <w:p w14:paraId="7FE53A21" w14:textId="77777777" w:rsidR="00E33E7A" w:rsidRPr="00B54467" w:rsidRDefault="00E33E7A" w:rsidP="00345874">
            <w:pPr>
              <w:spacing w:after="0"/>
              <w:jc w:val="both"/>
              <w:rPr>
                <w:rFonts w:ascii="Times New Roman" w:eastAsia="宋体" w:hAnsi="Times New Roman"/>
                <w:b/>
                <w:highlight w:val="yellow"/>
                <w:lang w:val="en-GB"/>
              </w:rPr>
            </w:pPr>
            <w:r w:rsidRPr="00B54467">
              <w:rPr>
                <w:rFonts w:ascii="Times New Roman" w:eastAsia="宋体" w:hAnsi="Times New Roman"/>
                <w:b/>
                <w:highlight w:val="yellow"/>
                <w:lang w:val="en-GB"/>
              </w:rPr>
              <w:t>Requirements</w:t>
            </w:r>
          </w:p>
        </w:tc>
        <w:tc>
          <w:tcPr>
            <w:tcW w:w="5229" w:type="dxa"/>
            <w:tcBorders>
              <w:top w:val="single" w:sz="4" w:space="0" w:color="auto"/>
              <w:left w:val="single" w:sz="4" w:space="0" w:color="auto"/>
              <w:bottom w:val="single" w:sz="4" w:space="0" w:color="auto"/>
              <w:right w:val="single" w:sz="4" w:space="0" w:color="auto"/>
            </w:tcBorders>
            <w:hideMark/>
          </w:tcPr>
          <w:p w14:paraId="17F40A43" w14:textId="77777777" w:rsidR="00E33E7A" w:rsidRPr="00B54467" w:rsidRDefault="00E33E7A" w:rsidP="00345874">
            <w:pPr>
              <w:spacing w:after="0"/>
              <w:jc w:val="both"/>
              <w:rPr>
                <w:rFonts w:ascii="Times New Roman" w:eastAsia="宋体" w:hAnsi="Times New Roman"/>
                <w:b/>
                <w:highlight w:val="yellow"/>
                <w:lang w:val="en-GB"/>
              </w:rPr>
            </w:pPr>
            <w:r w:rsidRPr="00B54467">
              <w:rPr>
                <w:rFonts w:ascii="Times New Roman" w:eastAsia="宋体" w:hAnsi="Times New Roman"/>
                <w:b/>
                <w:highlight w:val="yellow"/>
                <w:lang w:val="en-GB"/>
              </w:rPr>
              <w:t>Sub-clause</w:t>
            </w:r>
          </w:p>
        </w:tc>
      </w:tr>
      <w:tr w:rsidR="00E33E7A" w:rsidRPr="00B54467" w14:paraId="2BBF9698" w14:textId="77777777" w:rsidTr="00345874">
        <w:tc>
          <w:tcPr>
            <w:tcW w:w="5228" w:type="dxa"/>
            <w:tcBorders>
              <w:top w:val="single" w:sz="4" w:space="0" w:color="auto"/>
              <w:left w:val="single" w:sz="4" w:space="0" w:color="auto"/>
              <w:bottom w:val="single" w:sz="4" w:space="0" w:color="auto"/>
              <w:right w:val="single" w:sz="4" w:space="0" w:color="auto"/>
            </w:tcBorders>
            <w:hideMark/>
          </w:tcPr>
          <w:p w14:paraId="455A857D" w14:textId="77777777" w:rsidR="00E33E7A" w:rsidRPr="00B54467" w:rsidRDefault="00E33E7A" w:rsidP="00345874">
            <w:pPr>
              <w:spacing w:after="0"/>
              <w:jc w:val="both"/>
              <w:rPr>
                <w:rFonts w:ascii="Times New Roman" w:eastAsia="宋体" w:hAnsi="Times New Roman"/>
                <w:lang w:val="en-GB"/>
              </w:rPr>
            </w:pPr>
            <w:r w:rsidRPr="00B54467">
              <w:rPr>
                <w:rFonts w:ascii="Times New Roman" w:eastAsia="宋体" w:hAnsi="Times New Roman"/>
                <w:lang w:val="en-GB"/>
              </w:rPr>
              <w:t>CP-OFDM PUSCH performance requirements</w:t>
            </w:r>
          </w:p>
        </w:tc>
        <w:tc>
          <w:tcPr>
            <w:tcW w:w="5229" w:type="dxa"/>
            <w:tcBorders>
              <w:top w:val="single" w:sz="4" w:space="0" w:color="auto"/>
              <w:left w:val="single" w:sz="4" w:space="0" w:color="auto"/>
              <w:bottom w:val="single" w:sz="4" w:space="0" w:color="auto"/>
              <w:right w:val="single" w:sz="4" w:space="0" w:color="auto"/>
            </w:tcBorders>
            <w:hideMark/>
          </w:tcPr>
          <w:p w14:paraId="3CBFF8FB" w14:textId="77777777" w:rsidR="00E33E7A" w:rsidRPr="00B54467" w:rsidRDefault="00E33E7A" w:rsidP="00345874">
            <w:pPr>
              <w:spacing w:after="0"/>
              <w:jc w:val="both"/>
              <w:rPr>
                <w:rFonts w:ascii="Times New Roman" w:eastAsia="宋体" w:hAnsi="Times New Roman"/>
                <w:lang w:val="en-GB"/>
              </w:rPr>
            </w:pPr>
            <w:r w:rsidRPr="00B54467">
              <w:rPr>
                <w:rFonts w:ascii="Times New Roman" w:eastAsia="宋体" w:hAnsi="Times New Roman"/>
                <w:lang w:val="en-GB"/>
              </w:rPr>
              <w:t>8.2.1</w:t>
            </w:r>
          </w:p>
        </w:tc>
      </w:tr>
      <w:tr w:rsidR="00E33E7A" w:rsidRPr="00B54467" w14:paraId="4FB55B59" w14:textId="77777777" w:rsidTr="00345874">
        <w:tc>
          <w:tcPr>
            <w:tcW w:w="5228" w:type="dxa"/>
            <w:tcBorders>
              <w:top w:val="single" w:sz="4" w:space="0" w:color="auto"/>
              <w:left w:val="single" w:sz="4" w:space="0" w:color="auto"/>
              <w:bottom w:val="single" w:sz="4" w:space="0" w:color="auto"/>
              <w:right w:val="single" w:sz="4" w:space="0" w:color="auto"/>
            </w:tcBorders>
            <w:hideMark/>
          </w:tcPr>
          <w:p w14:paraId="7000FDC9" w14:textId="77777777" w:rsidR="00E33E7A" w:rsidRPr="00B54467" w:rsidRDefault="00E33E7A" w:rsidP="00345874">
            <w:pPr>
              <w:spacing w:after="0"/>
              <w:jc w:val="both"/>
              <w:rPr>
                <w:rFonts w:ascii="Times New Roman" w:eastAsia="宋体" w:hAnsi="Times New Roman"/>
                <w:lang w:val="en-GB"/>
              </w:rPr>
            </w:pPr>
            <w:r w:rsidRPr="00B54467">
              <w:rPr>
                <w:rFonts w:ascii="Times New Roman" w:eastAsia="宋体" w:hAnsi="Times New Roman"/>
                <w:lang w:val="en-GB"/>
              </w:rPr>
              <w:t>PUCCH OTA performance requirements for format 0</w:t>
            </w:r>
          </w:p>
        </w:tc>
        <w:tc>
          <w:tcPr>
            <w:tcW w:w="5229" w:type="dxa"/>
            <w:tcBorders>
              <w:top w:val="single" w:sz="4" w:space="0" w:color="auto"/>
              <w:left w:val="single" w:sz="4" w:space="0" w:color="auto"/>
              <w:bottom w:val="single" w:sz="4" w:space="0" w:color="auto"/>
              <w:right w:val="single" w:sz="4" w:space="0" w:color="auto"/>
            </w:tcBorders>
            <w:hideMark/>
          </w:tcPr>
          <w:p w14:paraId="71150D8A" w14:textId="77777777" w:rsidR="00E33E7A" w:rsidRPr="00B54467" w:rsidRDefault="00E33E7A" w:rsidP="00345874">
            <w:pPr>
              <w:spacing w:after="0"/>
              <w:jc w:val="both"/>
              <w:rPr>
                <w:rFonts w:ascii="Times New Roman" w:eastAsia="宋体" w:hAnsi="Times New Roman"/>
                <w:lang w:val="en-GB"/>
              </w:rPr>
            </w:pPr>
            <w:r w:rsidRPr="00B54467">
              <w:rPr>
                <w:rFonts w:ascii="Times New Roman" w:eastAsia="宋体" w:hAnsi="Times New Roman"/>
                <w:lang w:val="en-GB"/>
              </w:rPr>
              <w:t>8.3.1</w:t>
            </w:r>
          </w:p>
        </w:tc>
      </w:tr>
      <w:tr w:rsidR="00E33E7A" w:rsidRPr="00B54467" w14:paraId="2FE9B9E1" w14:textId="77777777" w:rsidTr="00345874">
        <w:tc>
          <w:tcPr>
            <w:tcW w:w="5228" w:type="dxa"/>
            <w:tcBorders>
              <w:top w:val="single" w:sz="4" w:space="0" w:color="auto"/>
              <w:left w:val="single" w:sz="4" w:space="0" w:color="auto"/>
              <w:bottom w:val="single" w:sz="4" w:space="0" w:color="auto"/>
              <w:right w:val="single" w:sz="4" w:space="0" w:color="auto"/>
            </w:tcBorders>
            <w:hideMark/>
          </w:tcPr>
          <w:p w14:paraId="7B7E34AE" w14:textId="77777777" w:rsidR="00E33E7A" w:rsidRPr="00B54467" w:rsidRDefault="00E33E7A" w:rsidP="00345874">
            <w:pPr>
              <w:spacing w:after="0"/>
              <w:jc w:val="both"/>
              <w:rPr>
                <w:rFonts w:ascii="Times New Roman" w:eastAsia="宋体" w:hAnsi="Times New Roman"/>
                <w:lang w:val="en-GB"/>
              </w:rPr>
            </w:pPr>
            <w:r w:rsidRPr="00B54467">
              <w:rPr>
                <w:rFonts w:ascii="Times New Roman" w:eastAsia="宋体" w:hAnsi="Times New Roman"/>
                <w:lang w:val="en-GB"/>
              </w:rPr>
              <w:t>PUCCH OTA performance requirements for format 1</w:t>
            </w:r>
          </w:p>
        </w:tc>
        <w:tc>
          <w:tcPr>
            <w:tcW w:w="5229" w:type="dxa"/>
            <w:tcBorders>
              <w:top w:val="single" w:sz="4" w:space="0" w:color="auto"/>
              <w:left w:val="single" w:sz="4" w:space="0" w:color="auto"/>
              <w:bottom w:val="single" w:sz="4" w:space="0" w:color="auto"/>
              <w:right w:val="single" w:sz="4" w:space="0" w:color="auto"/>
            </w:tcBorders>
            <w:hideMark/>
          </w:tcPr>
          <w:p w14:paraId="33B7DEC3" w14:textId="77777777" w:rsidR="00E33E7A" w:rsidRPr="00B54467" w:rsidRDefault="00E33E7A" w:rsidP="00345874">
            <w:pPr>
              <w:spacing w:after="0"/>
              <w:jc w:val="both"/>
              <w:rPr>
                <w:rFonts w:ascii="Times New Roman" w:eastAsia="宋体" w:hAnsi="Times New Roman"/>
                <w:lang w:val="en-GB"/>
              </w:rPr>
            </w:pPr>
            <w:r w:rsidRPr="00B54467">
              <w:rPr>
                <w:rFonts w:ascii="Times New Roman" w:eastAsia="宋体" w:hAnsi="Times New Roman"/>
                <w:lang w:val="en-GB"/>
              </w:rPr>
              <w:t>8.3.2</w:t>
            </w:r>
          </w:p>
        </w:tc>
      </w:tr>
      <w:tr w:rsidR="00E33E7A" w:rsidRPr="00B54467" w14:paraId="7234CA3D" w14:textId="77777777" w:rsidTr="00345874">
        <w:tc>
          <w:tcPr>
            <w:tcW w:w="5228" w:type="dxa"/>
            <w:tcBorders>
              <w:top w:val="single" w:sz="4" w:space="0" w:color="auto"/>
              <w:left w:val="single" w:sz="4" w:space="0" w:color="auto"/>
              <w:bottom w:val="single" w:sz="4" w:space="0" w:color="auto"/>
              <w:right w:val="single" w:sz="4" w:space="0" w:color="auto"/>
            </w:tcBorders>
            <w:hideMark/>
          </w:tcPr>
          <w:p w14:paraId="348CBAD1" w14:textId="77777777" w:rsidR="00E33E7A" w:rsidRPr="00B54467" w:rsidRDefault="00E33E7A" w:rsidP="00345874">
            <w:pPr>
              <w:spacing w:after="0"/>
              <w:jc w:val="both"/>
              <w:rPr>
                <w:rFonts w:ascii="Times New Roman" w:eastAsia="宋体" w:hAnsi="Times New Roman"/>
                <w:lang w:val="en-GB"/>
              </w:rPr>
            </w:pPr>
            <w:r w:rsidRPr="00B54467">
              <w:rPr>
                <w:rFonts w:ascii="Times New Roman" w:eastAsia="宋体" w:hAnsi="Times New Roman"/>
                <w:lang w:val="en-GB"/>
              </w:rPr>
              <w:t>PUCCH OTA performance requirements for format 2</w:t>
            </w:r>
          </w:p>
        </w:tc>
        <w:tc>
          <w:tcPr>
            <w:tcW w:w="5229" w:type="dxa"/>
            <w:tcBorders>
              <w:top w:val="single" w:sz="4" w:space="0" w:color="auto"/>
              <w:left w:val="single" w:sz="4" w:space="0" w:color="auto"/>
              <w:bottom w:val="single" w:sz="4" w:space="0" w:color="auto"/>
              <w:right w:val="single" w:sz="4" w:space="0" w:color="auto"/>
            </w:tcBorders>
            <w:hideMark/>
          </w:tcPr>
          <w:p w14:paraId="15E7A1BF" w14:textId="77777777" w:rsidR="00E33E7A" w:rsidRPr="00B54467" w:rsidRDefault="00E33E7A" w:rsidP="00345874">
            <w:pPr>
              <w:spacing w:after="0"/>
              <w:jc w:val="both"/>
              <w:rPr>
                <w:rFonts w:ascii="Times New Roman" w:eastAsia="宋体" w:hAnsi="Times New Roman"/>
                <w:lang w:val="en-GB"/>
              </w:rPr>
            </w:pPr>
            <w:r w:rsidRPr="00B54467">
              <w:rPr>
                <w:rFonts w:ascii="Times New Roman" w:eastAsia="宋体" w:hAnsi="Times New Roman"/>
                <w:lang w:val="en-GB"/>
              </w:rPr>
              <w:t>8.3.3</w:t>
            </w:r>
          </w:p>
        </w:tc>
      </w:tr>
      <w:tr w:rsidR="00E33E7A" w:rsidRPr="00B54467" w14:paraId="0B6853A8" w14:textId="77777777" w:rsidTr="00345874">
        <w:tc>
          <w:tcPr>
            <w:tcW w:w="5228" w:type="dxa"/>
            <w:tcBorders>
              <w:top w:val="single" w:sz="4" w:space="0" w:color="auto"/>
              <w:left w:val="single" w:sz="4" w:space="0" w:color="auto"/>
              <w:bottom w:val="single" w:sz="4" w:space="0" w:color="auto"/>
              <w:right w:val="single" w:sz="4" w:space="0" w:color="auto"/>
            </w:tcBorders>
            <w:hideMark/>
          </w:tcPr>
          <w:p w14:paraId="6E3F8CA7" w14:textId="77777777" w:rsidR="00E33E7A" w:rsidRPr="00B54467" w:rsidRDefault="00E33E7A" w:rsidP="00345874">
            <w:pPr>
              <w:spacing w:after="0"/>
              <w:jc w:val="both"/>
              <w:rPr>
                <w:rFonts w:ascii="Times New Roman" w:eastAsia="Times New Roman" w:hAnsi="Times New Roman"/>
                <w:lang w:val="en-GB" w:eastAsia="en-US"/>
              </w:rPr>
            </w:pPr>
            <w:r w:rsidRPr="00B54467">
              <w:rPr>
                <w:rFonts w:ascii="Times New Roman" w:eastAsia="宋体" w:hAnsi="Times New Roman"/>
                <w:lang w:val="en-GB"/>
              </w:rPr>
              <w:t>PUCCH OTA performance requirements for format 3</w:t>
            </w:r>
          </w:p>
        </w:tc>
        <w:tc>
          <w:tcPr>
            <w:tcW w:w="5229" w:type="dxa"/>
            <w:tcBorders>
              <w:top w:val="single" w:sz="4" w:space="0" w:color="auto"/>
              <w:left w:val="single" w:sz="4" w:space="0" w:color="auto"/>
              <w:bottom w:val="single" w:sz="4" w:space="0" w:color="auto"/>
              <w:right w:val="single" w:sz="4" w:space="0" w:color="auto"/>
            </w:tcBorders>
            <w:hideMark/>
          </w:tcPr>
          <w:p w14:paraId="1703E4AC" w14:textId="77777777" w:rsidR="00E33E7A" w:rsidRPr="00B54467" w:rsidRDefault="00E33E7A" w:rsidP="00345874">
            <w:pPr>
              <w:spacing w:after="0"/>
              <w:jc w:val="both"/>
              <w:rPr>
                <w:rFonts w:ascii="Times New Roman" w:eastAsia="宋体" w:hAnsi="Times New Roman"/>
                <w:lang w:val="en-GB"/>
              </w:rPr>
            </w:pPr>
            <w:r w:rsidRPr="00B54467">
              <w:rPr>
                <w:rFonts w:ascii="Times New Roman" w:eastAsia="宋体" w:hAnsi="Times New Roman"/>
                <w:lang w:val="en-GB"/>
              </w:rPr>
              <w:t>8.3.4</w:t>
            </w:r>
          </w:p>
        </w:tc>
      </w:tr>
      <w:tr w:rsidR="00E33E7A" w:rsidRPr="00B54467" w14:paraId="5088C0D0" w14:textId="77777777" w:rsidTr="00345874">
        <w:tc>
          <w:tcPr>
            <w:tcW w:w="5228" w:type="dxa"/>
            <w:tcBorders>
              <w:top w:val="single" w:sz="4" w:space="0" w:color="auto"/>
              <w:left w:val="single" w:sz="4" w:space="0" w:color="auto"/>
              <w:bottom w:val="single" w:sz="4" w:space="0" w:color="auto"/>
              <w:right w:val="single" w:sz="4" w:space="0" w:color="auto"/>
            </w:tcBorders>
            <w:hideMark/>
          </w:tcPr>
          <w:p w14:paraId="3C5E1E36" w14:textId="77777777" w:rsidR="00E33E7A" w:rsidRPr="00B54467" w:rsidRDefault="00E33E7A" w:rsidP="00345874">
            <w:pPr>
              <w:spacing w:after="0"/>
              <w:jc w:val="both"/>
              <w:rPr>
                <w:rFonts w:ascii="Times New Roman" w:eastAsia="宋体" w:hAnsi="Times New Roman"/>
                <w:lang w:val="en-GB"/>
              </w:rPr>
            </w:pPr>
            <w:r w:rsidRPr="00B54467">
              <w:rPr>
                <w:rFonts w:ascii="Times New Roman" w:eastAsia="宋体" w:hAnsi="Times New Roman"/>
                <w:lang w:val="en-GB"/>
              </w:rPr>
              <w:t>PUCCH OTA performance requirements for format 4</w:t>
            </w:r>
          </w:p>
        </w:tc>
        <w:tc>
          <w:tcPr>
            <w:tcW w:w="5229" w:type="dxa"/>
            <w:tcBorders>
              <w:top w:val="single" w:sz="4" w:space="0" w:color="auto"/>
              <w:left w:val="single" w:sz="4" w:space="0" w:color="auto"/>
              <w:bottom w:val="single" w:sz="4" w:space="0" w:color="auto"/>
              <w:right w:val="single" w:sz="4" w:space="0" w:color="auto"/>
            </w:tcBorders>
            <w:hideMark/>
          </w:tcPr>
          <w:p w14:paraId="01B9D0B7" w14:textId="77777777" w:rsidR="00E33E7A" w:rsidRPr="00B54467" w:rsidRDefault="00E33E7A" w:rsidP="00345874">
            <w:pPr>
              <w:spacing w:after="0"/>
              <w:jc w:val="both"/>
              <w:rPr>
                <w:rFonts w:ascii="Times New Roman" w:eastAsia="宋体" w:hAnsi="Times New Roman"/>
                <w:lang w:val="en-GB"/>
              </w:rPr>
            </w:pPr>
            <w:r w:rsidRPr="00B54467">
              <w:rPr>
                <w:rFonts w:ascii="Times New Roman" w:eastAsia="宋体" w:hAnsi="Times New Roman"/>
                <w:lang w:val="en-GB"/>
              </w:rPr>
              <w:t>8.3.5</w:t>
            </w:r>
          </w:p>
        </w:tc>
      </w:tr>
      <w:tr w:rsidR="00E33E7A" w:rsidRPr="00B54467" w14:paraId="1EC4094F" w14:textId="77777777" w:rsidTr="00345874">
        <w:tc>
          <w:tcPr>
            <w:tcW w:w="5228" w:type="dxa"/>
            <w:tcBorders>
              <w:top w:val="single" w:sz="4" w:space="0" w:color="auto"/>
              <w:left w:val="single" w:sz="4" w:space="0" w:color="auto"/>
              <w:bottom w:val="single" w:sz="4" w:space="0" w:color="auto"/>
              <w:right w:val="single" w:sz="4" w:space="0" w:color="auto"/>
            </w:tcBorders>
            <w:hideMark/>
          </w:tcPr>
          <w:p w14:paraId="2959DE95" w14:textId="77777777" w:rsidR="00E33E7A" w:rsidRPr="00B54467" w:rsidRDefault="00E33E7A" w:rsidP="00345874">
            <w:pPr>
              <w:spacing w:after="0"/>
              <w:jc w:val="both"/>
              <w:rPr>
                <w:rFonts w:ascii="Times New Roman" w:eastAsia="宋体" w:hAnsi="Times New Roman"/>
                <w:lang w:val="en-GB"/>
              </w:rPr>
            </w:pPr>
            <w:r w:rsidRPr="00B54467">
              <w:rPr>
                <w:rFonts w:ascii="Times New Roman" w:eastAsia="宋体" w:hAnsi="Times New Roman"/>
                <w:lang w:val="en-GB"/>
              </w:rPr>
              <w:t xml:space="preserve">PRACH OTA performance requirements </w:t>
            </w:r>
          </w:p>
        </w:tc>
        <w:tc>
          <w:tcPr>
            <w:tcW w:w="5229" w:type="dxa"/>
            <w:tcBorders>
              <w:top w:val="single" w:sz="4" w:space="0" w:color="auto"/>
              <w:left w:val="single" w:sz="4" w:space="0" w:color="auto"/>
              <w:bottom w:val="single" w:sz="4" w:space="0" w:color="auto"/>
              <w:right w:val="single" w:sz="4" w:space="0" w:color="auto"/>
            </w:tcBorders>
            <w:hideMark/>
          </w:tcPr>
          <w:p w14:paraId="77BCBDA3" w14:textId="77777777" w:rsidR="00E33E7A" w:rsidRPr="00B54467" w:rsidRDefault="00E33E7A" w:rsidP="00345874">
            <w:pPr>
              <w:spacing w:after="0"/>
              <w:jc w:val="both"/>
              <w:rPr>
                <w:rFonts w:ascii="Times New Roman" w:eastAsia="宋体" w:hAnsi="Times New Roman"/>
                <w:lang w:val="en-GB"/>
              </w:rPr>
            </w:pPr>
            <w:r w:rsidRPr="00B54467">
              <w:rPr>
                <w:rFonts w:ascii="Times New Roman" w:eastAsia="宋体" w:hAnsi="Times New Roman"/>
                <w:lang w:val="en-GB"/>
              </w:rPr>
              <w:t>8.4.1</w:t>
            </w:r>
          </w:p>
        </w:tc>
      </w:tr>
    </w:tbl>
    <w:p w14:paraId="61A5CF2C" w14:textId="77777777" w:rsidR="00E33E7A" w:rsidRPr="00B54467" w:rsidRDefault="00E33E7A" w:rsidP="00E33E7A">
      <w:pPr>
        <w:spacing w:after="0" w:line="240" w:lineRule="auto"/>
        <w:rPr>
          <w:rFonts w:ascii="Times New Roman" w:eastAsia="PMingLiU" w:hAnsi="Times New Roman" w:cs="宋体"/>
          <w:sz w:val="20"/>
          <w:szCs w:val="20"/>
          <w:lang w:val="en-GB" w:eastAsia="zh-TW"/>
        </w:rPr>
      </w:pPr>
    </w:p>
    <w:p w14:paraId="7843F334" w14:textId="77777777" w:rsidR="00E33E7A" w:rsidRDefault="00E33E7A" w:rsidP="00711803">
      <w:pPr>
        <w:rPr>
          <w:b/>
          <w:u w:val="single"/>
          <w:lang w:eastAsia="ko-KR"/>
        </w:rPr>
      </w:pPr>
    </w:p>
    <w:p w14:paraId="554B98C6" w14:textId="17054CA2" w:rsidR="00711803" w:rsidRPr="00711803" w:rsidRDefault="00711803" w:rsidP="00711803">
      <w:pPr>
        <w:pStyle w:val="ListParagraph"/>
        <w:numPr>
          <w:ilvl w:val="0"/>
          <w:numId w:val="27"/>
        </w:numPr>
        <w:rPr>
          <w:b/>
          <w:sz w:val="24"/>
          <w:szCs w:val="24"/>
          <w:lang w:eastAsia="ko-KR"/>
        </w:rPr>
      </w:pPr>
      <w:r w:rsidRPr="00711803">
        <w:rPr>
          <w:b/>
          <w:sz w:val="24"/>
          <w:szCs w:val="24"/>
          <w:lang w:eastAsia="ko-KR"/>
        </w:rPr>
        <w:t xml:space="preserve">PUSCH </w:t>
      </w:r>
    </w:p>
    <w:p w14:paraId="3F25C9B7" w14:textId="77777777" w:rsidR="00E33E7A" w:rsidRDefault="00E33E7A" w:rsidP="00B776A8">
      <w:pPr>
        <w:rPr>
          <w:b/>
          <w:u w:val="single"/>
          <w:lang w:eastAsia="ko-KR"/>
        </w:rPr>
      </w:pPr>
    </w:p>
    <w:p w14:paraId="76DADBCD" w14:textId="29CD2C36" w:rsidR="00B776A8" w:rsidRDefault="00B776A8" w:rsidP="00B776A8">
      <w:pPr>
        <w:rPr>
          <w:b/>
          <w:u w:val="single"/>
          <w:lang w:eastAsia="ko-KR"/>
        </w:rPr>
      </w:pPr>
      <w:r>
        <w:rPr>
          <w:b/>
          <w:u w:val="single"/>
          <w:lang w:eastAsia="ko-KR"/>
        </w:rPr>
        <w:t>TDL model used for PUSCH requirements</w:t>
      </w:r>
    </w:p>
    <w:p w14:paraId="452F30D2" w14:textId="77777777" w:rsidR="00B776A8" w:rsidRPr="007966A2" w:rsidRDefault="00B776A8" w:rsidP="00B776A8">
      <w:r>
        <w:rPr>
          <w:b/>
        </w:rPr>
        <w:t>&lt;Agreement&gt;</w:t>
      </w:r>
      <w:r>
        <w:t xml:space="preserve"> </w:t>
      </w:r>
      <w:r w:rsidRPr="007966A2">
        <w:t>TDL model used for PUSCH requirements</w:t>
      </w:r>
    </w:p>
    <w:p w14:paraId="3E70D11D" w14:textId="77777777" w:rsidR="00B776A8" w:rsidRDefault="00B776A8" w:rsidP="00B776A8">
      <w:pPr>
        <w:numPr>
          <w:ilvl w:val="1"/>
          <w:numId w:val="24"/>
        </w:numPr>
        <w:spacing w:afterLines="50" w:after="120" w:line="240" w:lineRule="auto"/>
      </w:pPr>
      <w:r w:rsidRPr="007966A2">
        <w:t>Use MCS 4 and 16 with TDL-A and 64 QAM MCS with TDL-D.</w:t>
      </w:r>
    </w:p>
    <w:p w14:paraId="091323CC" w14:textId="77777777" w:rsidR="00B776A8" w:rsidRPr="007966A2" w:rsidRDefault="00B776A8" w:rsidP="00B776A8">
      <w:pPr>
        <w:spacing w:afterLines="50" w:after="120"/>
      </w:pPr>
    </w:p>
    <w:p w14:paraId="3E510FEB" w14:textId="77777777" w:rsidR="00B776A8" w:rsidRDefault="00B776A8" w:rsidP="00B776A8">
      <w:pPr>
        <w:rPr>
          <w:b/>
          <w:u w:val="single"/>
          <w:lang w:eastAsia="ko-KR"/>
        </w:rPr>
      </w:pPr>
      <w:r>
        <w:rPr>
          <w:b/>
          <w:u w:val="single"/>
          <w:lang w:eastAsia="ko-KR"/>
        </w:rPr>
        <w:t>Delay spread used for the channel model for PUSCH requirements</w:t>
      </w:r>
    </w:p>
    <w:p w14:paraId="46DC76CC" w14:textId="77777777" w:rsidR="00B776A8" w:rsidRDefault="00B776A8" w:rsidP="00B776A8">
      <w:r>
        <w:rPr>
          <w:b/>
        </w:rPr>
        <w:t xml:space="preserve">&lt;Agreement&gt; </w:t>
      </w:r>
      <w:r w:rsidRPr="007966A2">
        <w:t>Define PUSCH requirements with 10ns RMS delay spread.</w:t>
      </w:r>
    </w:p>
    <w:p w14:paraId="12C65471" w14:textId="77777777" w:rsidR="00B776A8" w:rsidRPr="007966A2" w:rsidRDefault="00B776A8" w:rsidP="00B776A8">
      <w:pPr>
        <w:spacing w:afterLines="50" w:after="120"/>
      </w:pPr>
    </w:p>
    <w:p w14:paraId="5DA22ED8" w14:textId="77777777" w:rsidR="00B776A8" w:rsidRDefault="00B776A8" w:rsidP="00B776A8">
      <w:pPr>
        <w:rPr>
          <w:b/>
          <w:u w:val="single"/>
          <w:lang w:eastAsia="ko-KR"/>
        </w:rPr>
      </w:pPr>
      <w:r>
        <w:rPr>
          <w:b/>
          <w:u w:val="single"/>
          <w:lang w:eastAsia="ko-KR"/>
        </w:rPr>
        <w:t>Doppler spread for PUSCH requirements</w:t>
      </w:r>
    </w:p>
    <w:p w14:paraId="31EBEC5C" w14:textId="77777777" w:rsidR="00B776A8" w:rsidRDefault="00B776A8" w:rsidP="00B776A8">
      <w:pPr>
        <w:spacing w:afterLines="50" w:after="120"/>
      </w:pPr>
      <w:r>
        <w:rPr>
          <w:b/>
        </w:rPr>
        <w:t>&lt;Agreement &gt;</w:t>
      </w:r>
      <w:r>
        <w:t>: Following agreements for general part, adopt the following channel models</w:t>
      </w:r>
    </w:p>
    <w:p w14:paraId="42D761BC" w14:textId="77777777" w:rsidR="00B776A8" w:rsidRDefault="00B776A8" w:rsidP="00B776A8">
      <w:pPr>
        <w:pStyle w:val="ListParagraph"/>
        <w:numPr>
          <w:ilvl w:val="0"/>
          <w:numId w:val="25"/>
        </w:numPr>
        <w:spacing w:after="120"/>
        <w:rPr>
          <w:szCs w:val="24"/>
          <w:lang w:eastAsia="zh-CN"/>
        </w:rPr>
      </w:pPr>
      <w:r w:rsidRPr="009D4204">
        <w:rPr>
          <w:szCs w:val="24"/>
          <w:lang w:eastAsia="zh-CN"/>
        </w:rPr>
        <w:t xml:space="preserve">For </w:t>
      </w:r>
      <w:r w:rsidRPr="000264A0">
        <w:rPr>
          <w:szCs w:val="24"/>
          <w:lang w:eastAsia="zh-CN"/>
        </w:rPr>
        <w:t xml:space="preserve">channel </w:t>
      </w:r>
      <w:r w:rsidRPr="00F27401">
        <w:rPr>
          <w:szCs w:val="24"/>
          <w:lang w:eastAsia="zh-CN"/>
        </w:rPr>
        <w:t xml:space="preserve">bandwidth larger than 200 MHz, TDLA 10-650 and </w:t>
      </w:r>
      <w:r w:rsidRPr="000264A0">
        <w:rPr>
          <w:szCs w:val="24"/>
          <w:lang w:eastAsia="zh-CN"/>
        </w:rPr>
        <w:t>TDLD 10</w:t>
      </w:r>
      <w:r w:rsidRPr="00F27401">
        <w:rPr>
          <w:szCs w:val="24"/>
          <w:lang w:eastAsia="zh-CN"/>
        </w:rPr>
        <w:t>-200</w:t>
      </w:r>
    </w:p>
    <w:p w14:paraId="5BCD3ABE" w14:textId="77777777" w:rsidR="00B776A8" w:rsidRPr="000264A0" w:rsidRDefault="00B776A8" w:rsidP="00B776A8">
      <w:pPr>
        <w:pStyle w:val="ListParagraph"/>
        <w:numPr>
          <w:ilvl w:val="0"/>
          <w:numId w:val="25"/>
        </w:numPr>
        <w:spacing w:after="120"/>
        <w:rPr>
          <w:szCs w:val="24"/>
          <w:lang w:eastAsia="zh-CN"/>
        </w:rPr>
      </w:pPr>
      <w:r w:rsidRPr="009D4204">
        <w:rPr>
          <w:szCs w:val="24"/>
          <w:lang w:eastAsia="zh-CN"/>
        </w:rPr>
        <w:t xml:space="preserve">For </w:t>
      </w:r>
      <w:r w:rsidRPr="00897322">
        <w:rPr>
          <w:szCs w:val="24"/>
          <w:lang w:eastAsia="zh-CN"/>
        </w:rPr>
        <w:t xml:space="preserve">channel bandwidth </w:t>
      </w:r>
      <w:r>
        <w:rPr>
          <w:szCs w:val="24"/>
          <w:lang w:eastAsia="zh-CN"/>
        </w:rPr>
        <w:t>smaller or equal to</w:t>
      </w:r>
      <w:r w:rsidRPr="00897322">
        <w:rPr>
          <w:szCs w:val="24"/>
          <w:lang w:eastAsia="zh-CN"/>
        </w:rPr>
        <w:t xml:space="preserve"> 200 MHz, TDLA </w:t>
      </w:r>
      <w:r>
        <w:rPr>
          <w:szCs w:val="24"/>
          <w:lang w:eastAsia="zh-CN"/>
        </w:rPr>
        <w:t>3</w:t>
      </w:r>
      <w:r w:rsidRPr="00897322">
        <w:rPr>
          <w:szCs w:val="24"/>
          <w:lang w:eastAsia="zh-CN"/>
        </w:rPr>
        <w:t xml:space="preserve">0-650 and TDLD </w:t>
      </w:r>
      <w:r>
        <w:rPr>
          <w:szCs w:val="24"/>
          <w:lang w:eastAsia="zh-CN"/>
        </w:rPr>
        <w:t>3</w:t>
      </w:r>
      <w:r w:rsidRPr="00897322">
        <w:rPr>
          <w:szCs w:val="24"/>
          <w:lang w:eastAsia="zh-CN"/>
        </w:rPr>
        <w:t>0-200</w:t>
      </w:r>
    </w:p>
    <w:p w14:paraId="062F8846" w14:textId="77777777" w:rsidR="00B776A8" w:rsidRDefault="00B776A8" w:rsidP="00B776A8">
      <w:pPr>
        <w:rPr>
          <w:b/>
          <w:u w:val="single"/>
          <w:lang w:eastAsia="ko-KR"/>
        </w:rPr>
      </w:pPr>
      <w:r>
        <w:rPr>
          <w:b/>
          <w:u w:val="single"/>
          <w:lang w:eastAsia="ko-KR"/>
        </w:rPr>
        <w:t>Repetition type A</w:t>
      </w:r>
    </w:p>
    <w:p w14:paraId="688BA424" w14:textId="77777777" w:rsidR="00B776A8" w:rsidRPr="007966A2" w:rsidRDefault="00B776A8" w:rsidP="00B776A8">
      <w:r>
        <w:rPr>
          <w:b/>
        </w:rPr>
        <w:t xml:space="preserve">&lt;Agreement&gt; </w:t>
      </w:r>
      <w:r w:rsidRPr="007966A2">
        <w:t>Do not define demodulation requirement for FR2-2 PUSCH repetition type A in Rel-17. Introduce the requirement in Rel-19 or higher release if necessary.</w:t>
      </w:r>
    </w:p>
    <w:p w14:paraId="5024FA8E" w14:textId="77777777" w:rsidR="00B776A8" w:rsidRDefault="00B776A8" w:rsidP="00B776A8"/>
    <w:p w14:paraId="35ACEEA1" w14:textId="77777777" w:rsidR="00B776A8" w:rsidRDefault="00B776A8" w:rsidP="00B776A8">
      <w:pPr>
        <w:rPr>
          <w:b/>
          <w:u w:val="single"/>
          <w:lang w:eastAsia="ko-KR"/>
        </w:rPr>
      </w:pPr>
      <w:r>
        <w:rPr>
          <w:b/>
          <w:u w:val="single"/>
          <w:lang w:eastAsia="ko-KR"/>
        </w:rPr>
        <w:t>MCS and number Tx/Rx branches for PUSCH requirements</w:t>
      </w:r>
    </w:p>
    <w:p w14:paraId="464B768C" w14:textId="77777777" w:rsidR="00B776A8" w:rsidRPr="0031705B" w:rsidRDefault="00B776A8" w:rsidP="00B776A8">
      <w:pPr>
        <w:rPr>
          <w:bCs/>
        </w:rPr>
      </w:pPr>
      <w:r>
        <w:rPr>
          <w:b/>
        </w:rPr>
        <w:t xml:space="preserve">&lt;Agreement&gt; </w:t>
      </w:r>
      <w:r w:rsidRPr="0031705B">
        <w:rPr>
          <w:bCs/>
        </w:rPr>
        <w:t xml:space="preserve">Define PUSCH demodulation requirements for </w:t>
      </w:r>
    </w:p>
    <w:p w14:paraId="580FAD74" w14:textId="77777777" w:rsidR="00B776A8" w:rsidRPr="001B6550" w:rsidRDefault="00B776A8" w:rsidP="00B776A8">
      <w:pPr>
        <w:numPr>
          <w:ilvl w:val="1"/>
          <w:numId w:val="24"/>
        </w:numPr>
        <w:spacing w:afterLines="50" w:after="120" w:line="240" w:lineRule="auto"/>
      </w:pPr>
      <w:r w:rsidRPr="001B6550">
        <w:t>MCS 4 with 1T2R Low and 2T2R Low</w:t>
      </w:r>
    </w:p>
    <w:p w14:paraId="6C7E17C0" w14:textId="77777777" w:rsidR="00B776A8" w:rsidRPr="001B6550" w:rsidRDefault="00B776A8" w:rsidP="00B776A8">
      <w:pPr>
        <w:numPr>
          <w:ilvl w:val="1"/>
          <w:numId w:val="24"/>
        </w:numPr>
        <w:spacing w:afterLines="50" w:after="120" w:line="240" w:lineRule="auto"/>
      </w:pPr>
      <w:r w:rsidRPr="001B6550">
        <w:t>MCS 16 with 1T2R Low and 2T2R Low</w:t>
      </w:r>
    </w:p>
    <w:p w14:paraId="6BEC1981" w14:textId="77777777" w:rsidR="00B776A8" w:rsidRDefault="00B776A8" w:rsidP="00B776A8">
      <w:pPr>
        <w:rPr>
          <w:b/>
          <w:u w:val="single"/>
          <w:lang w:eastAsia="ko-KR"/>
        </w:rPr>
      </w:pPr>
      <w:r>
        <w:rPr>
          <w:b/>
          <w:u w:val="single"/>
          <w:lang w:eastAsia="ko-KR"/>
        </w:rPr>
        <w:t>Test cases for PUSCH requirements with transform precoding</w:t>
      </w:r>
    </w:p>
    <w:p w14:paraId="5B9B4EB7" w14:textId="77777777" w:rsidR="00B776A8" w:rsidRDefault="00B776A8" w:rsidP="00B776A8">
      <w:pPr>
        <w:spacing w:afterLines="50" w:after="120"/>
      </w:pPr>
      <w:r>
        <w:rPr>
          <w:b/>
        </w:rPr>
        <w:t xml:space="preserve">&lt;Agreement&gt; </w:t>
      </w:r>
      <w:r>
        <w:t>Specify requirements for FR2-2 PUSCH demodulation with transform precoding enabled:</w:t>
      </w:r>
    </w:p>
    <w:p w14:paraId="7027AF33" w14:textId="77777777" w:rsidR="00B776A8" w:rsidRDefault="00B776A8" w:rsidP="00B776A8">
      <w:pPr>
        <w:numPr>
          <w:ilvl w:val="1"/>
          <w:numId w:val="24"/>
        </w:numPr>
        <w:spacing w:afterLines="50" w:after="120" w:line="240" w:lineRule="auto"/>
      </w:pPr>
      <w:r>
        <w:lastRenderedPageBreak/>
        <w:t>MCS 4 with minimum CHBW for the agreed SCSs</w:t>
      </w:r>
    </w:p>
    <w:p w14:paraId="3D7926DF" w14:textId="77777777" w:rsidR="00B776A8" w:rsidRDefault="00B776A8" w:rsidP="00B776A8">
      <w:pPr>
        <w:spacing w:afterLines="50" w:after="120"/>
      </w:pPr>
    </w:p>
    <w:p w14:paraId="6BD50FDA" w14:textId="77777777" w:rsidR="00B776A8" w:rsidRDefault="00B776A8" w:rsidP="00B776A8">
      <w:pPr>
        <w:rPr>
          <w:b/>
          <w:u w:val="single"/>
          <w:lang w:eastAsia="ko-KR"/>
        </w:rPr>
      </w:pPr>
      <w:r>
        <w:rPr>
          <w:b/>
          <w:u w:val="single"/>
          <w:lang w:eastAsia="ko-KR"/>
        </w:rPr>
        <w:t>Number of PRBs for PUSCH requirements with transform precoding</w:t>
      </w:r>
    </w:p>
    <w:p w14:paraId="67CE0C0A" w14:textId="77777777" w:rsidR="00B776A8" w:rsidRPr="001B6550" w:rsidRDefault="00B776A8" w:rsidP="00B776A8">
      <w:pPr>
        <w:spacing w:afterLines="50" w:after="120"/>
      </w:pPr>
      <w:r>
        <w:rPr>
          <w:b/>
        </w:rPr>
        <w:t>&lt;Agreement&gt;</w:t>
      </w:r>
      <w:r>
        <w:t xml:space="preserve">: </w:t>
      </w:r>
    </w:p>
    <w:p w14:paraId="66B0C08F" w14:textId="77777777" w:rsidR="00B776A8" w:rsidRPr="00F24661" w:rsidRDefault="00B776A8" w:rsidP="00B776A8">
      <w:pPr>
        <w:numPr>
          <w:ilvl w:val="0"/>
          <w:numId w:val="24"/>
        </w:numPr>
        <w:spacing w:afterLines="50" w:after="120" w:line="240" w:lineRule="auto"/>
        <w:rPr>
          <w:szCs w:val="24"/>
        </w:rPr>
      </w:pPr>
      <w:r w:rsidRPr="009D1B25">
        <w:rPr>
          <w:szCs w:val="24"/>
        </w:rPr>
        <w:t>Adopt the number of PRBs for each SCS and CBW combination when transform precoding is enabled as</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107"/>
        <w:gridCol w:w="2112"/>
        <w:gridCol w:w="2114"/>
      </w:tblGrid>
      <w:tr w:rsidR="00B776A8" w:rsidRPr="001367D4" w14:paraId="2095802E" w14:textId="77777777" w:rsidTr="00277B00">
        <w:trPr>
          <w:jc w:val="center"/>
        </w:trPr>
        <w:tc>
          <w:tcPr>
            <w:tcW w:w="2107" w:type="dxa"/>
            <w:vMerge w:val="restart"/>
            <w:shd w:val="clear" w:color="auto" w:fill="auto"/>
            <w:tcMar>
              <w:top w:w="15" w:type="dxa"/>
              <w:left w:w="81" w:type="dxa"/>
              <w:bottom w:w="0" w:type="dxa"/>
              <w:right w:w="81" w:type="dxa"/>
            </w:tcMar>
          </w:tcPr>
          <w:p w14:paraId="25D8217E" w14:textId="77777777" w:rsidR="00B776A8" w:rsidRPr="001367D4" w:rsidRDefault="00B776A8" w:rsidP="00277B00">
            <w:pPr>
              <w:pStyle w:val="TAH"/>
            </w:pPr>
            <w:r w:rsidRPr="001367D4">
              <w:t>SCS (kHz)</w:t>
            </w:r>
          </w:p>
          <w:p w14:paraId="6F8995B1" w14:textId="77777777" w:rsidR="00B776A8" w:rsidRPr="001367D4" w:rsidRDefault="00B776A8" w:rsidP="00277B00">
            <w:pPr>
              <w:pStyle w:val="TAH"/>
            </w:pPr>
          </w:p>
        </w:tc>
        <w:tc>
          <w:tcPr>
            <w:tcW w:w="2112" w:type="dxa"/>
            <w:shd w:val="clear" w:color="auto" w:fill="auto"/>
            <w:tcMar>
              <w:top w:w="15" w:type="dxa"/>
              <w:left w:w="81" w:type="dxa"/>
              <w:bottom w:w="0" w:type="dxa"/>
              <w:right w:w="81" w:type="dxa"/>
            </w:tcMar>
          </w:tcPr>
          <w:p w14:paraId="0C40ACFA" w14:textId="77777777" w:rsidR="00B776A8" w:rsidRPr="001367D4" w:rsidRDefault="00B776A8" w:rsidP="00277B00">
            <w:pPr>
              <w:pStyle w:val="TAH"/>
            </w:pPr>
            <w:r w:rsidRPr="001367D4">
              <w:t>100 MHz</w:t>
            </w:r>
          </w:p>
        </w:tc>
        <w:tc>
          <w:tcPr>
            <w:tcW w:w="2114" w:type="dxa"/>
            <w:shd w:val="clear" w:color="auto" w:fill="auto"/>
            <w:tcMar>
              <w:top w:w="15" w:type="dxa"/>
              <w:left w:w="81" w:type="dxa"/>
              <w:bottom w:w="0" w:type="dxa"/>
              <w:right w:w="81" w:type="dxa"/>
            </w:tcMar>
          </w:tcPr>
          <w:p w14:paraId="2838A819" w14:textId="77777777" w:rsidR="00B776A8" w:rsidRPr="001367D4" w:rsidRDefault="00B776A8" w:rsidP="00277B00">
            <w:pPr>
              <w:pStyle w:val="TAH"/>
            </w:pPr>
            <w:r w:rsidRPr="001367D4">
              <w:t>400 MHz</w:t>
            </w:r>
          </w:p>
        </w:tc>
      </w:tr>
      <w:tr w:rsidR="00B776A8" w:rsidRPr="001367D4" w14:paraId="512BFF1E" w14:textId="77777777" w:rsidTr="00277B00">
        <w:trPr>
          <w:jc w:val="center"/>
        </w:trPr>
        <w:tc>
          <w:tcPr>
            <w:tcW w:w="2107" w:type="dxa"/>
            <w:vMerge/>
            <w:vAlign w:val="center"/>
          </w:tcPr>
          <w:p w14:paraId="226327EC" w14:textId="77777777" w:rsidR="00B776A8" w:rsidRPr="001367D4" w:rsidRDefault="00B776A8" w:rsidP="00277B00">
            <w:pPr>
              <w:pStyle w:val="TAH"/>
            </w:pPr>
          </w:p>
        </w:tc>
        <w:tc>
          <w:tcPr>
            <w:tcW w:w="2112" w:type="dxa"/>
            <w:shd w:val="clear" w:color="auto" w:fill="auto"/>
            <w:tcMar>
              <w:top w:w="15" w:type="dxa"/>
              <w:left w:w="81" w:type="dxa"/>
              <w:bottom w:w="0" w:type="dxa"/>
              <w:right w:w="81" w:type="dxa"/>
            </w:tcMar>
          </w:tcPr>
          <w:p w14:paraId="50FF5FF3" w14:textId="77777777" w:rsidR="00B776A8" w:rsidRPr="001367D4" w:rsidRDefault="00B776A8" w:rsidP="00277B00">
            <w:pPr>
              <w:pStyle w:val="TAH"/>
            </w:pPr>
            <w:r w:rsidRPr="001367D4">
              <w:t>NRB</w:t>
            </w:r>
          </w:p>
        </w:tc>
        <w:tc>
          <w:tcPr>
            <w:tcW w:w="2114" w:type="dxa"/>
            <w:shd w:val="clear" w:color="auto" w:fill="auto"/>
            <w:tcMar>
              <w:top w:w="15" w:type="dxa"/>
              <w:left w:w="81" w:type="dxa"/>
              <w:bottom w:w="0" w:type="dxa"/>
              <w:right w:w="81" w:type="dxa"/>
            </w:tcMar>
          </w:tcPr>
          <w:p w14:paraId="7010D799" w14:textId="77777777" w:rsidR="00B776A8" w:rsidRPr="001367D4" w:rsidRDefault="00B776A8" w:rsidP="00277B00">
            <w:pPr>
              <w:pStyle w:val="TAH"/>
            </w:pPr>
            <w:r w:rsidRPr="001367D4">
              <w:t>NRB</w:t>
            </w:r>
          </w:p>
        </w:tc>
      </w:tr>
      <w:tr w:rsidR="00B776A8" w:rsidRPr="007878B5" w14:paraId="21FC73AD" w14:textId="77777777" w:rsidTr="00277B00">
        <w:trPr>
          <w:jc w:val="center"/>
        </w:trPr>
        <w:tc>
          <w:tcPr>
            <w:tcW w:w="2107" w:type="dxa"/>
            <w:shd w:val="clear" w:color="auto" w:fill="auto"/>
            <w:tcMar>
              <w:top w:w="15" w:type="dxa"/>
              <w:left w:w="81" w:type="dxa"/>
              <w:bottom w:w="0" w:type="dxa"/>
              <w:right w:w="81" w:type="dxa"/>
            </w:tcMar>
            <w:vAlign w:val="center"/>
          </w:tcPr>
          <w:p w14:paraId="1FE70987" w14:textId="77777777" w:rsidR="00B776A8" w:rsidRPr="007878B5" w:rsidRDefault="00B776A8" w:rsidP="00277B00">
            <w:pPr>
              <w:pStyle w:val="TAC"/>
              <w:rPr>
                <w:lang w:eastAsia="zh-CN"/>
              </w:rPr>
            </w:pPr>
            <w:r w:rsidRPr="00755FA1">
              <w:t>1</w:t>
            </w:r>
            <w:r>
              <w:t>2</w:t>
            </w:r>
            <w:r w:rsidRPr="00755FA1">
              <w:t>0</w:t>
            </w:r>
          </w:p>
        </w:tc>
        <w:tc>
          <w:tcPr>
            <w:tcW w:w="2112" w:type="dxa"/>
            <w:shd w:val="clear" w:color="auto" w:fill="auto"/>
            <w:tcMar>
              <w:top w:w="15" w:type="dxa"/>
              <w:left w:w="81" w:type="dxa"/>
              <w:bottom w:w="0" w:type="dxa"/>
              <w:right w:w="81" w:type="dxa"/>
            </w:tcMar>
          </w:tcPr>
          <w:p w14:paraId="7D653B88" w14:textId="77777777" w:rsidR="00B776A8" w:rsidRPr="00A00335" w:rsidRDefault="00B776A8" w:rsidP="00277B00">
            <w:pPr>
              <w:pStyle w:val="TAC"/>
              <w:rPr>
                <w:rFonts w:eastAsia="Yu Mincho"/>
              </w:rPr>
            </w:pPr>
            <w:r w:rsidRPr="00755FA1">
              <w:t>64</w:t>
            </w:r>
          </w:p>
        </w:tc>
        <w:tc>
          <w:tcPr>
            <w:tcW w:w="2114" w:type="dxa"/>
            <w:shd w:val="clear" w:color="auto" w:fill="auto"/>
            <w:tcMar>
              <w:top w:w="15" w:type="dxa"/>
              <w:left w:w="81" w:type="dxa"/>
              <w:bottom w:w="0" w:type="dxa"/>
              <w:right w:w="81" w:type="dxa"/>
            </w:tcMar>
          </w:tcPr>
          <w:p w14:paraId="2FA9D927" w14:textId="77777777" w:rsidR="00B776A8" w:rsidRPr="007878B5" w:rsidRDefault="00B776A8" w:rsidP="00277B00">
            <w:pPr>
              <w:pStyle w:val="TAC"/>
              <w:rPr>
                <w:rFonts w:eastAsia="Yu Mincho"/>
              </w:rPr>
            </w:pPr>
            <w:r>
              <w:t>256</w:t>
            </w:r>
          </w:p>
        </w:tc>
      </w:tr>
      <w:tr w:rsidR="00B776A8" w14:paraId="5CFA2800" w14:textId="77777777" w:rsidTr="00277B00">
        <w:trPr>
          <w:jc w:val="center"/>
        </w:trPr>
        <w:tc>
          <w:tcPr>
            <w:tcW w:w="2107" w:type="dxa"/>
            <w:shd w:val="clear" w:color="auto" w:fill="auto"/>
            <w:tcMar>
              <w:top w:w="15" w:type="dxa"/>
              <w:left w:w="81" w:type="dxa"/>
              <w:bottom w:w="0" w:type="dxa"/>
              <w:right w:w="81" w:type="dxa"/>
            </w:tcMar>
          </w:tcPr>
          <w:p w14:paraId="6CEE8AC3" w14:textId="77777777" w:rsidR="00B776A8" w:rsidRPr="007878B5" w:rsidRDefault="00B776A8" w:rsidP="00277B00">
            <w:pPr>
              <w:pStyle w:val="TAC"/>
              <w:rPr>
                <w:lang w:eastAsia="zh-CN"/>
              </w:rPr>
            </w:pPr>
            <w:r w:rsidRPr="00755FA1">
              <w:t>480</w:t>
            </w:r>
          </w:p>
        </w:tc>
        <w:tc>
          <w:tcPr>
            <w:tcW w:w="2112" w:type="dxa"/>
            <w:shd w:val="clear" w:color="auto" w:fill="auto"/>
            <w:tcMar>
              <w:top w:w="15" w:type="dxa"/>
              <w:left w:w="81" w:type="dxa"/>
              <w:bottom w:w="0" w:type="dxa"/>
              <w:right w:w="81" w:type="dxa"/>
            </w:tcMar>
          </w:tcPr>
          <w:p w14:paraId="164E4FA8" w14:textId="77777777" w:rsidR="00B776A8" w:rsidRDefault="00B776A8" w:rsidP="00277B00">
            <w:pPr>
              <w:pStyle w:val="TAC"/>
              <w:rPr>
                <w:rFonts w:eastAsia="Yu Mincho"/>
              </w:rPr>
            </w:pPr>
            <w:r w:rsidRPr="00755FA1">
              <w:t>N/A</w:t>
            </w:r>
          </w:p>
        </w:tc>
        <w:tc>
          <w:tcPr>
            <w:tcW w:w="2114" w:type="dxa"/>
            <w:shd w:val="clear" w:color="auto" w:fill="auto"/>
            <w:tcMar>
              <w:top w:w="15" w:type="dxa"/>
              <w:left w:w="81" w:type="dxa"/>
              <w:bottom w:w="0" w:type="dxa"/>
              <w:right w:w="81" w:type="dxa"/>
            </w:tcMar>
          </w:tcPr>
          <w:p w14:paraId="55529A66" w14:textId="77777777" w:rsidR="00B776A8" w:rsidRDefault="00B776A8" w:rsidP="00277B00">
            <w:pPr>
              <w:pStyle w:val="TAC"/>
              <w:rPr>
                <w:rFonts w:eastAsia="Yu Mincho"/>
              </w:rPr>
            </w:pPr>
            <w:r w:rsidRPr="00755FA1">
              <w:t>64</w:t>
            </w:r>
          </w:p>
        </w:tc>
      </w:tr>
      <w:tr w:rsidR="00B776A8" w:rsidRPr="007878B5" w14:paraId="483E07C0" w14:textId="77777777" w:rsidTr="00277B00">
        <w:trPr>
          <w:jc w:val="center"/>
        </w:trPr>
        <w:tc>
          <w:tcPr>
            <w:tcW w:w="2107" w:type="dxa"/>
            <w:shd w:val="clear" w:color="auto" w:fill="auto"/>
            <w:tcMar>
              <w:top w:w="15" w:type="dxa"/>
              <w:left w:w="81" w:type="dxa"/>
              <w:bottom w:w="0" w:type="dxa"/>
              <w:right w:w="81" w:type="dxa"/>
            </w:tcMar>
          </w:tcPr>
          <w:p w14:paraId="03DD65E4" w14:textId="77777777" w:rsidR="00B776A8" w:rsidRPr="007878B5" w:rsidRDefault="00B776A8" w:rsidP="00277B00">
            <w:pPr>
              <w:pStyle w:val="TAC"/>
              <w:rPr>
                <w:lang w:eastAsia="zh-CN"/>
              </w:rPr>
            </w:pPr>
            <w:r w:rsidRPr="00755FA1">
              <w:t>960</w:t>
            </w:r>
          </w:p>
        </w:tc>
        <w:tc>
          <w:tcPr>
            <w:tcW w:w="2112" w:type="dxa"/>
            <w:shd w:val="clear" w:color="auto" w:fill="auto"/>
            <w:tcMar>
              <w:top w:w="15" w:type="dxa"/>
              <w:left w:w="81" w:type="dxa"/>
              <w:bottom w:w="0" w:type="dxa"/>
              <w:right w:w="81" w:type="dxa"/>
            </w:tcMar>
          </w:tcPr>
          <w:p w14:paraId="5F9A7FCB" w14:textId="77777777" w:rsidR="00B776A8" w:rsidRDefault="00B776A8" w:rsidP="00277B00">
            <w:pPr>
              <w:pStyle w:val="TAC"/>
              <w:rPr>
                <w:rFonts w:eastAsia="Yu Mincho"/>
              </w:rPr>
            </w:pPr>
            <w:r w:rsidRPr="00755FA1">
              <w:t>N/A</w:t>
            </w:r>
          </w:p>
        </w:tc>
        <w:tc>
          <w:tcPr>
            <w:tcW w:w="2114" w:type="dxa"/>
            <w:shd w:val="clear" w:color="auto" w:fill="auto"/>
            <w:tcMar>
              <w:top w:w="15" w:type="dxa"/>
              <w:left w:w="81" w:type="dxa"/>
              <w:bottom w:w="0" w:type="dxa"/>
              <w:right w:w="81" w:type="dxa"/>
            </w:tcMar>
          </w:tcPr>
          <w:p w14:paraId="45256FC7" w14:textId="77777777" w:rsidR="00B776A8" w:rsidRPr="007878B5" w:rsidRDefault="00B776A8" w:rsidP="00277B00">
            <w:pPr>
              <w:pStyle w:val="TAC"/>
              <w:rPr>
                <w:rFonts w:eastAsia="Yu Mincho"/>
              </w:rPr>
            </w:pPr>
            <w:r w:rsidRPr="00755FA1">
              <w:t>3</w:t>
            </w:r>
            <w:r>
              <w:t>2</w:t>
            </w:r>
          </w:p>
        </w:tc>
      </w:tr>
      <w:tr w:rsidR="00B776A8" w:rsidRPr="00755FA1" w14:paraId="61DD89FE" w14:textId="77777777" w:rsidTr="00277B00">
        <w:trPr>
          <w:jc w:val="center"/>
        </w:trPr>
        <w:tc>
          <w:tcPr>
            <w:tcW w:w="6333" w:type="dxa"/>
            <w:gridSpan w:val="3"/>
            <w:shd w:val="clear" w:color="auto" w:fill="auto"/>
            <w:tcMar>
              <w:top w:w="15" w:type="dxa"/>
              <w:left w:w="81" w:type="dxa"/>
              <w:bottom w:w="0" w:type="dxa"/>
              <w:right w:w="81" w:type="dxa"/>
            </w:tcMar>
          </w:tcPr>
          <w:p w14:paraId="0EBC1E27" w14:textId="77777777" w:rsidR="00B776A8" w:rsidRPr="00755FA1" w:rsidRDefault="00B776A8" w:rsidP="00277B00">
            <w:pPr>
              <w:pStyle w:val="TAC"/>
            </w:pPr>
            <w:r>
              <w:t xml:space="preserve">Note: </w:t>
            </w:r>
            <w:r>
              <w:tab/>
              <w:t>Configuration to be applied only for agreed SCS and CBW.</w:t>
            </w:r>
          </w:p>
        </w:tc>
      </w:tr>
    </w:tbl>
    <w:p w14:paraId="0B03CE96" w14:textId="77777777" w:rsidR="00B776A8" w:rsidRPr="00F24661" w:rsidRDefault="00B776A8" w:rsidP="00B776A8">
      <w:pPr>
        <w:spacing w:afterLines="50" w:after="120"/>
        <w:rPr>
          <w:szCs w:val="24"/>
        </w:rPr>
      </w:pPr>
    </w:p>
    <w:p w14:paraId="57A9B7C7" w14:textId="43DEC2E7" w:rsidR="008B2C4F" w:rsidRPr="004A659A" w:rsidRDefault="00600690" w:rsidP="008B2C4F">
      <w:pPr>
        <w:rPr>
          <w:rFonts w:ascii="Arial" w:hAnsi="Arial" w:cs="Arial"/>
        </w:rPr>
      </w:pPr>
      <w:r w:rsidRPr="004A659A">
        <w:rPr>
          <w:rFonts w:ascii="Arial" w:hAnsi="Arial" w:cs="Arial"/>
        </w:rPr>
        <w:t xml:space="preserve">In this contribution, </w:t>
      </w:r>
      <w:r w:rsidR="00BC686E">
        <w:rPr>
          <w:rFonts w:ascii="Arial" w:hAnsi="Arial" w:cs="Arial"/>
        </w:rPr>
        <w:t xml:space="preserve">open </w:t>
      </w:r>
      <w:r w:rsidRPr="004A659A">
        <w:rPr>
          <w:rFonts w:ascii="Arial" w:hAnsi="Arial" w:cs="Arial"/>
        </w:rPr>
        <w:t xml:space="preserve">issues </w:t>
      </w:r>
      <w:r w:rsidR="00160BEC" w:rsidRPr="004A659A">
        <w:rPr>
          <w:rFonts w:ascii="Arial" w:hAnsi="Arial" w:cs="Arial"/>
        </w:rPr>
        <w:t xml:space="preserve">of NR extended to 71GHz </w:t>
      </w:r>
      <w:r w:rsidR="00BC686E">
        <w:rPr>
          <w:rFonts w:ascii="Arial" w:hAnsi="Arial" w:cs="Arial"/>
        </w:rPr>
        <w:t xml:space="preserve">PUSCH </w:t>
      </w:r>
      <w:r w:rsidR="00160BEC" w:rsidRPr="004A659A">
        <w:rPr>
          <w:rFonts w:ascii="Arial" w:hAnsi="Arial" w:cs="Arial"/>
        </w:rPr>
        <w:t xml:space="preserve">demodulation </w:t>
      </w:r>
      <w:r w:rsidR="00B94158" w:rsidRPr="004A659A">
        <w:rPr>
          <w:rFonts w:ascii="Arial" w:hAnsi="Arial" w:cs="Arial"/>
        </w:rPr>
        <w:t>are</w:t>
      </w:r>
      <w:r w:rsidRPr="004A659A">
        <w:rPr>
          <w:rFonts w:ascii="Arial" w:hAnsi="Arial" w:cs="Arial"/>
        </w:rPr>
        <w:t xml:space="preserve"> </w:t>
      </w:r>
      <w:r w:rsidR="00360B30" w:rsidRPr="004A659A">
        <w:rPr>
          <w:rFonts w:ascii="Arial" w:hAnsi="Arial" w:cs="Arial"/>
        </w:rPr>
        <w:t>analyzed</w:t>
      </w:r>
      <w:r w:rsidR="00B94158" w:rsidRPr="004A659A">
        <w:rPr>
          <w:rFonts w:ascii="Arial" w:hAnsi="Arial" w:cs="Arial"/>
        </w:rPr>
        <w:t xml:space="preserve">. </w:t>
      </w:r>
      <w:r w:rsidR="00360B30" w:rsidRPr="004A659A">
        <w:rPr>
          <w:rFonts w:ascii="Arial" w:hAnsi="Arial" w:cs="Arial"/>
        </w:rPr>
        <w:t xml:space="preserve"> </w:t>
      </w:r>
      <w:r w:rsidR="007514ED" w:rsidRPr="004A659A">
        <w:rPr>
          <w:rFonts w:ascii="Arial" w:hAnsi="Arial" w:cs="Arial"/>
        </w:rPr>
        <w:t xml:space="preserve"> </w:t>
      </w:r>
      <w:r w:rsidR="004E1A52" w:rsidRPr="004A659A">
        <w:rPr>
          <w:rFonts w:ascii="Arial" w:hAnsi="Arial" w:cs="Arial"/>
        </w:rPr>
        <w:t xml:space="preserve"> </w:t>
      </w:r>
      <w:r w:rsidR="00D63A3C" w:rsidRPr="004A659A">
        <w:rPr>
          <w:rFonts w:ascii="Arial" w:hAnsi="Arial" w:cs="Arial"/>
        </w:rPr>
        <w:t xml:space="preserve"> </w:t>
      </w:r>
    </w:p>
    <w:bookmarkEnd w:id="2"/>
    <w:p w14:paraId="24FC2D34" w14:textId="77777777" w:rsidR="008B2C4F" w:rsidRPr="004A659A" w:rsidRDefault="008B2C4F" w:rsidP="008B2C4F">
      <w:pPr>
        <w:pBdr>
          <w:bottom w:val="single" w:sz="4" w:space="1" w:color="auto"/>
        </w:pBdr>
        <w:rPr>
          <w:rFonts w:ascii="Arial" w:hAnsi="Arial" w:cs="Arial"/>
        </w:rPr>
      </w:pPr>
    </w:p>
    <w:p w14:paraId="795EEA8B" w14:textId="62EEA9CA" w:rsidR="008B2C4F" w:rsidRDefault="001816BC" w:rsidP="00CB7875">
      <w:pPr>
        <w:pStyle w:val="Heading1"/>
        <w:keepLines w:val="0"/>
        <w:numPr>
          <w:ilvl w:val="0"/>
          <w:numId w:val="4"/>
        </w:numPr>
        <w:pBdr>
          <w:top w:val="none" w:sz="0" w:space="0" w:color="auto"/>
        </w:pBdr>
        <w:spacing w:before="0" w:after="240"/>
        <w:ind w:right="284" w:hanging="720"/>
      </w:pPr>
      <w:r w:rsidRPr="004A659A">
        <w:t>Discussion</w:t>
      </w:r>
    </w:p>
    <w:p w14:paraId="25FE0280" w14:textId="56676917" w:rsidR="00D829D6" w:rsidRDefault="00D829D6" w:rsidP="00D829D6">
      <w:pPr>
        <w:pStyle w:val="Heading2"/>
        <w:rPr>
          <w:lang w:val="en-GB" w:eastAsia="en-US"/>
        </w:rPr>
      </w:pPr>
      <w:r>
        <w:rPr>
          <w:lang w:val="en-GB" w:eastAsia="en-US"/>
        </w:rPr>
        <w:t>2.1</w:t>
      </w:r>
      <w:r>
        <w:rPr>
          <w:lang w:val="en-GB" w:eastAsia="en-US"/>
        </w:rPr>
        <w:tab/>
        <w:t>General</w:t>
      </w:r>
    </w:p>
    <w:p w14:paraId="244E669B" w14:textId="77777777" w:rsidR="00985657" w:rsidRPr="00874DB4" w:rsidRDefault="00985657" w:rsidP="00985657">
      <w:pPr>
        <w:rPr>
          <w:rFonts w:ascii="Arial" w:hAnsi="Arial" w:cs="Arial"/>
          <w:b/>
          <w:bCs/>
          <w:sz w:val="24"/>
          <w:szCs w:val="24"/>
          <w:u w:val="single"/>
        </w:rPr>
      </w:pPr>
      <w:r w:rsidRPr="00874DB4">
        <w:rPr>
          <w:rFonts w:ascii="Arial" w:hAnsi="Arial" w:cs="Arial"/>
          <w:b/>
          <w:bCs/>
          <w:u w:val="single"/>
        </w:rPr>
        <w:t>960kHz SCS requirements</w:t>
      </w:r>
    </w:p>
    <w:p w14:paraId="6EC30BD1" w14:textId="77777777" w:rsidR="00985657" w:rsidRPr="00B75BC8" w:rsidRDefault="00985657" w:rsidP="00985657">
      <w:pPr>
        <w:pBdr>
          <w:bottom w:val="single" w:sz="4" w:space="1" w:color="auto"/>
        </w:pBdr>
        <w:rPr>
          <w:rFonts w:ascii="Arial" w:hAnsi="Arial" w:cs="Arial"/>
          <w:sz w:val="20"/>
          <w:szCs w:val="20"/>
        </w:rPr>
      </w:pPr>
      <w:r w:rsidRPr="00B75BC8">
        <w:rPr>
          <w:rFonts w:ascii="Arial" w:hAnsi="Arial" w:cs="Arial"/>
          <w:sz w:val="20"/>
          <w:szCs w:val="20"/>
        </w:rPr>
        <w:t xml:space="preserve">As we mentioned in previous meeting, 960kHz SCS is not a typical deployment considering its limited PRB number and PSD. The other issue of 960kHz SCS is its very small CP length, and the corresponding timing would be very tight. It is similar as 60kHz SCS in FR1 and 240kHz SCS in FR2-1, and no requirement was defined for them. The same methodology could be applied for 960kHz SCS. </w:t>
      </w:r>
    </w:p>
    <w:p w14:paraId="4BA94404" w14:textId="77777777" w:rsidR="00985657" w:rsidRDefault="00985657" w:rsidP="00985657">
      <w:pPr>
        <w:pBdr>
          <w:bottom w:val="single" w:sz="4" w:space="1" w:color="auto"/>
        </w:pBdr>
        <w:rPr>
          <w:rFonts w:ascii="Arial" w:hAnsi="Arial" w:cs="Arial"/>
          <w:sz w:val="20"/>
          <w:szCs w:val="20"/>
        </w:rPr>
      </w:pPr>
      <w:r w:rsidRPr="00B75BC8">
        <w:rPr>
          <w:rFonts w:ascii="Arial" w:hAnsi="Arial" w:cs="Arial"/>
          <w:sz w:val="20"/>
          <w:szCs w:val="20"/>
        </w:rPr>
        <w:t>Some companies mentioned that 960kHz SCS could simplify receiver because of smaller PN impact. From the test requirement point of view, the PN impact would be also small for other SCSs in UL demodulation tests regarding to the testability. Based on our simulation results [2], the PN impact is small for at least up to MCS20 cases and ICI is unnecessary. In that case, the ICI implementation might not be checked by tests.</w:t>
      </w:r>
    </w:p>
    <w:p w14:paraId="37A3274B" w14:textId="77777777" w:rsidR="00985657" w:rsidRDefault="00985657" w:rsidP="00985657">
      <w:pPr>
        <w:pBdr>
          <w:bottom w:val="single" w:sz="4" w:space="1" w:color="auto"/>
        </w:pBdr>
        <w:rPr>
          <w:rFonts w:ascii="Arial" w:hAnsi="Arial" w:cs="Arial"/>
          <w:sz w:val="20"/>
          <w:szCs w:val="20"/>
        </w:rPr>
      </w:pPr>
      <w:r>
        <w:rPr>
          <w:rFonts w:ascii="Arial" w:hAnsi="Arial" w:cs="Arial"/>
          <w:sz w:val="20"/>
          <w:szCs w:val="20"/>
        </w:rPr>
        <w:t>Companies also propose to consider it as optional requirements, but it will be confusing. Generally, BS need to declare to support SCS and test accordingly. If we consider 960kHz SCS requirements as optional, should BS declare to support this SCS? We would have following situations in that case:</w:t>
      </w:r>
    </w:p>
    <w:p w14:paraId="092739EC" w14:textId="77777777" w:rsidR="00985657" w:rsidRDefault="00985657" w:rsidP="00985657">
      <w:pPr>
        <w:pStyle w:val="ListParagraph"/>
        <w:numPr>
          <w:ilvl w:val="0"/>
          <w:numId w:val="28"/>
        </w:numPr>
        <w:pBdr>
          <w:bottom w:val="single" w:sz="4" w:space="1" w:color="auto"/>
        </w:pBdr>
        <w:rPr>
          <w:rFonts w:ascii="Arial" w:hAnsi="Arial" w:cs="Arial"/>
          <w:sz w:val="20"/>
          <w:szCs w:val="20"/>
        </w:rPr>
      </w:pPr>
      <w:r>
        <w:rPr>
          <w:rFonts w:ascii="Arial" w:hAnsi="Arial" w:cs="Arial"/>
          <w:sz w:val="20"/>
          <w:szCs w:val="20"/>
        </w:rPr>
        <w:t xml:space="preserve">BS declare to support 960kHz SCS, but companies could choose to pass the corresponding requirements or not by themselves. This would finally lead to no tests for 960kHz SCS which is not a good situation. </w:t>
      </w:r>
    </w:p>
    <w:p w14:paraId="40E5C5C3" w14:textId="77777777" w:rsidR="00985657" w:rsidRPr="002308F9" w:rsidRDefault="00985657" w:rsidP="00985657">
      <w:pPr>
        <w:pStyle w:val="ListParagraph"/>
        <w:numPr>
          <w:ilvl w:val="0"/>
          <w:numId w:val="28"/>
        </w:numPr>
        <w:pBdr>
          <w:bottom w:val="single" w:sz="4" w:space="1" w:color="auto"/>
        </w:pBdr>
        <w:rPr>
          <w:rFonts w:ascii="Arial" w:hAnsi="Arial" w:cs="Arial"/>
          <w:sz w:val="20"/>
          <w:szCs w:val="20"/>
        </w:rPr>
      </w:pPr>
      <w:r w:rsidRPr="002308F9">
        <w:rPr>
          <w:rFonts w:ascii="Arial" w:hAnsi="Arial" w:cs="Arial"/>
          <w:sz w:val="20"/>
          <w:szCs w:val="20"/>
        </w:rPr>
        <w:t xml:space="preserve">BS declare to support </w:t>
      </w:r>
      <w:r>
        <w:rPr>
          <w:rFonts w:ascii="Arial" w:hAnsi="Arial" w:cs="Arial"/>
          <w:sz w:val="20"/>
          <w:szCs w:val="20"/>
        </w:rPr>
        <w:t>only 120kHz and 480kHz</w:t>
      </w:r>
      <w:r w:rsidRPr="002308F9">
        <w:rPr>
          <w:rFonts w:ascii="Arial" w:hAnsi="Arial" w:cs="Arial"/>
          <w:sz w:val="20"/>
          <w:szCs w:val="20"/>
        </w:rPr>
        <w:t xml:space="preserve"> SCS, </w:t>
      </w:r>
      <w:r>
        <w:rPr>
          <w:rFonts w:ascii="Arial" w:hAnsi="Arial" w:cs="Arial"/>
          <w:sz w:val="20"/>
          <w:szCs w:val="20"/>
        </w:rPr>
        <w:t>then companies don’t need to test 960kHz SCS requirements</w:t>
      </w:r>
      <w:r w:rsidRPr="002308F9">
        <w:rPr>
          <w:rFonts w:ascii="Arial" w:hAnsi="Arial" w:cs="Arial"/>
          <w:sz w:val="20"/>
          <w:szCs w:val="20"/>
        </w:rPr>
        <w:t xml:space="preserve">. </w:t>
      </w:r>
    </w:p>
    <w:p w14:paraId="49E09811" w14:textId="77777777" w:rsidR="00985657" w:rsidRPr="007F7DDF" w:rsidRDefault="00985657" w:rsidP="00985657">
      <w:pPr>
        <w:pBdr>
          <w:bottom w:val="single" w:sz="4" w:space="1" w:color="auto"/>
        </w:pBdr>
        <w:rPr>
          <w:rFonts w:ascii="Arial" w:hAnsi="Arial" w:cs="Arial"/>
          <w:b/>
          <w:bCs/>
          <w:sz w:val="20"/>
          <w:szCs w:val="20"/>
        </w:rPr>
      </w:pPr>
      <w:r w:rsidRPr="007F7DDF">
        <w:rPr>
          <w:rFonts w:ascii="Arial" w:hAnsi="Arial" w:cs="Arial"/>
          <w:b/>
          <w:bCs/>
          <w:sz w:val="20"/>
          <w:szCs w:val="20"/>
        </w:rPr>
        <w:t xml:space="preserve">Observation 1: Both situations lead to the same results that no tests will be done for 960kHz SCS if corresponding requirements are optional. </w:t>
      </w:r>
    </w:p>
    <w:p w14:paraId="48368FEE" w14:textId="77777777" w:rsidR="00985657" w:rsidRPr="007F7DDF" w:rsidRDefault="00985657" w:rsidP="00985657">
      <w:pPr>
        <w:pBdr>
          <w:bottom w:val="single" w:sz="4" w:space="1" w:color="auto"/>
        </w:pBdr>
        <w:rPr>
          <w:rFonts w:ascii="Arial" w:hAnsi="Arial" w:cs="Arial"/>
          <w:sz w:val="18"/>
          <w:szCs w:val="18"/>
        </w:rPr>
      </w:pPr>
      <w:r w:rsidRPr="007F7DDF">
        <w:rPr>
          <w:rFonts w:ascii="Arial" w:hAnsi="Arial" w:cs="Arial"/>
          <w:b/>
          <w:bCs/>
          <w:sz w:val="20"/>
          <w:szCs w:val="20"/>
        </w:rPr>
        <w:t>Proposal 1: RAN4 do not consider 960kHz SCS for FR2-2 BS demodulation requirements.</w:t>
      </w:r>
    </w:p>
    <w:p w14:paraId="703C6970" w14:textId="77777777" w:rsidR="00985657" w:rsidRPr="00B75BC8" w:rsidRDefault="00985657" w:rsidP="00985657">
      <w:pPr>
        <w:pBdr>
          <w:bottom w:val="single" w:sz="4" w:space="1" w:color="auto"/>
        </w:pBdr>
        <w:rPr>
          <w:rFonts w:ascii="Arial" w:hAnsi="Arial" w:cs="Arial"/>
          <w:sz w:val="20"/>
          <w:szCs w:val="20"/>
        </w:rPr>
      </w:pPr>
    </w:p>
    <w:p w14:paraId="58A5CE92" w14:textId="77777777" w:rsidR="00985657" w:rsidRPr="00C60BCF" w:rsidRDefault="00985657" w:rsidP="00985657">
      <w:pPr>
        <w:pBdr>
          <w:bottom w:val="single" w:sz="4" w:space="1" w:color="auto"/>
        </w:pBdr>
        <w:rPr>
          <w:rFonts w:ascii="Arial" w:hAnsi="Arial" w:cs="Arial"/>
          <w:b/>
          <w:bCs/>
          <w:u w:val="single"/>
        </w:rPr>
      </w:pPr>
      <w:r w:rsidRPr="00C60BCF">
        <w:rPr>
          <w:rFonts w:ascii="Arial" w:hAnsi="Arial" w:cs="Arial"/>
          <w:b/>
          <w:bCs/>
          <w:u w:val="single"/>
        </w:rPr>
        <w:t>Largest CBW for 480kHz SCS</w:t>
      </w:r>
    </w:p>
    <w:p w14:paraId="6BF28BA1" w14:textId="77777777" w:rsidR="00985657" w:rsidRDefault="00985657" w:rsidP="00985657">
      <w:pPr>
        <w:pBdr>
          <w:bottom w:val="single" w:sz="4" w:space="1" w:color="auto"/>
        </w:pBdr>
        <w:rPr>
          <w:rFonts w:ascii="Arial" w:hAnsi="Arial" w:cs="Arial"/>
          <w:sz w:val="20"/>
          <w:szCs w:val="20"/>
        </w:rPr>
      </w:pPr>
      <w:r w:rsidRPr="008C68F6">
        <w:rPr>
          <w:rFonts w:ascii="Arial" w:hAnsi="Arial" w:cs="Arial"/>
          <w:sz w:val="20"/>
          <w:szCs w:val="20"/>
        </w:rPr>
        <w:lastRenderedPageBreak/>
        <w:t xml:space="preserve">The current RF session is only focus on the OTA test method for 400MHz. It </w:t>
      </w:r>
      <w:r>
        <w:rPr>
          <w:rFonts w:ascii="Arial" w:hAnsi="Arial" w:cs="Arial"/>
          <w:sz w:val="20"/>
          <w:szCs w:val="20"/>
        </w:rPr>
        <w:t>would be</w:t>
      </w:r>
      <w:r w:rsidRPr="008C68F6">
        <w:rPr>
          <w:rFonts w:ascii="Arial" w:hAnsi="Arial" w:cs="Arial"/>
          <w:sz w:val="20"/>
          <w:szCs w:val="20"/>
        </w:rPr>
        <w:t xml:space="preserve"> very challenging </w:t>
      </w:r>
      <w:r>
        <w:rPr>
          <w:rFonts w:ascii="Arial" w:hAnsi="Arial" w:cs="Arial"/>
          <w:sz w:val="20"/>
          <w:szCs w:val="20"/>
        </w:rPr>
        <w:t xml:space="preserve">that </w:t>
      </w:r>
      <w:r w:rsidRPr="008C68F6">
        <w:rPr>
          <w:rFonts w:ascii="Arial" w:hAnsi="Arial" w:cs="Arial"/>
          <w:sz w:val="20"/>
          <w:szCs w:val="20"/>
        </w:rPr>
        <w:t>RF</w:t>
      </w:r>
      <w:r>
        <w:rPr>
          <w:rFonts w:ascii="Arial" w:hAnsi="Arial" w:cs="Arial"/>
          <w:sz w:val="20"/>
          <w:szCs w:val="20"/>
        </w:rPr>
        <w:t xml:space="preserve"> discussion</w:t>
      </w:r>
      <w:r w:rsidRPr="008C68F6">
        <w:rPr>
          <w:rFonts w:ascii="Arial" w:hAnsi="Arial" w:cs="Arial"/>
          <w:sz w:val="20"/>
          <w:szCs w:val="20"/>
        </w:rPr>
        <w:t xml:space="preserve"> </w:t>
      </w:r>
      <w:r>
        <w:rPr>
          <w:rFonts w:ascii="Arial" w:hAnsi="Arial" w:cs="Arial"/>
          <w:sz w:val="20"/>
          <w:szCs w:val="20"/>
        </w:rPr>
        <w:t>can also</w:t>
      </w:r>
      <w:r w:rsidRPr="008C68F6">
        <w:rPr>
          <w:rFonts w:ascii="Arial" w:hAnsi="Arial" w:cs="Arial"/>
          <w:sz w:val="20"/>
          <w:szCs w:val="20"/>
        </w:rPr>
        <w:t xml:space="preserve"> cover the largest CBW as well </w:t>
      </w:r>
      <w:r>
        <w:rPr>
          <w:rFonts w:ascii="Arial" w:hAnsi="Arial" w:cs="Arial"/>
          <w:sz w:val="20"/>
          <w:szCs w:val="20"/>
        </w:rPr>
        <w:t xml:space="preserve">within </w:t>
      </w:r>
      <w:r w:rsidRPr="008C68F6">
        <w:rPr>
          <w:rFonts w:ascii="Arial" w:hAnsi="Arial" w:cs="Arial"/>
          <w:sz w:val="20"/>
          <w:szCs w:val="20"/>
        </w:rPr>
        <w:t xml:space="preserve">two meetings left. </w:t>
      </w:r>
      <w:r>
        <w:rPr>
          <w:rFonts w:ascii="Arial" w:hAnsi="Arial" w:cs="Arial"/>
          <w:sz w:val="20"/>
          <w:szCs w:val="20"/>
        </w:rPr>
        <w:t>If no extension would be agreed for this WI and t</w:t>
      </w:r>
      <w:r w:rsidRPr="008C68F6">
        <w:rPr>
          <w:rFonts w:ascii="Arial" w:hAnsi="Arial" w:cs="Arial"/>
          <w:sz w:val="20"/>
          <w:szCs w:val="20"/>
        </w:rPr>
        <w:t>o avoid</w:t>
      </w:r>
      <w:r>
        <w:rPr>
          <w:rFonts w:ascii="Arial" w:hAnsi="Arial" w:cs="Arial"/>
          <w:sz w:val="20"/>
          <w:szCs w:val="20"/>
        </w:rPr>
        <w:t xml:space="preserve"> the testability issues and </w:t>
      </w:r>
      <w:r w:rsidRPr="008C68F6">
        <w:rPr>
          <w:rFonts w:ascii="Arial" w:hAnsi="Arial" w:cs="Arial"/>
          <w:sz w:val="20"/>
          <w:szCs w:val="20"/>
        </w:rPr>
        <w:t xml:space="preserve">inconsistency </w:t>
      </w:r>
      <w:r>
        <w:rPr>
          <w:rFonts w:ascii="Arial" w:hAnsi="Arial" w:cs="Arial"/>
          <w:sz w:val="20"/>
          <w:szCs w:val="20"/>
        </w:rPr>
        <w:t>with</w:t>
      </w:r>
      <w:r w:rsidRPr="008C68F6">
        <w:rPr>
          <w:rFonts w:ascii="Arial" w:hAnsi="Arial" w:cs="Arial"/>
          <w:sz w:val="20"/>
          <w:szCs w:val="20"/>
        </w:rPr>
        <w:t xml:space="preserve"> RF</w:t>
      </w:r>
      <w:r>
        <w:rPr>
          <w:rFonts w:ascii="Arial" w:hAnsi="Arial" w:cs="Arial"/>
          <w:sz w:val="20"/>
          <w:szCs w:val="20"/>
        </w:rPr>
        <w:t xml:space="preserve"> scope</w:t>
      </w:r>
      <w:r w:rsidRPr="008C68F6">
        <w:rPr>
          <w:rFonts w:ascii="Arial" w:hAnsi="Arial" w:cs="Arial"/>
          <w:sz w:val="20"/>
          <w:szCs w:val="20"/>
        </w:rPr>
        <w:t xml:space="preserve">, only 400MHz CBW could be better for </w:t>
      </w:r>
      <w:r>
        <w:rPr>
          <w:rFonts w:ascii="Arial" w:hAnsi="Arial" w:cs="Arial"/>
          <w:sz w:val="20"/>
          <w:szCs w:val="20"/>
        </w:rPr>
        <w:t>480kHz SCS</w:t>
      </w:r>
      <w:r w:rsidRPr="008C68F6">
        <w:rPr>
          <w:rFonts w:ascii="Arial" w:hAnsi="Arial" w:cs="Arial"/>
          <w:sz w:val="20"/>
          <w:szCs w:val="20"/>
        </w:rPr>
        <w:t xml:space="preserve"> requirement</w:t>
      </w:r>
      <w:r>
        <w:rPr>
          <w:rFonts w:ascii="Arial" w:hAnsi="Arial" w:cs="Arial"/>
          <w:sz w:val="20"/>
          <w:szCs w:val="20"/>
        </w:rPr>
        <w:t>s based on status</w:t>
      </w:r>
      <w:r w:rsidRPr="008C68F6">
        <w:rPr>
          <w:rFonts w:ascii="Arial" w:hAnsi="Arial" w:cs="Arial"/>
          <w:sz w:val="20"/>
          <w:szCs w:val="20"/>
        </w:rPr>
        <w:t xml:space="preserve">. </w:t>
      </w:r>
      <w:r>
        <w:rPr>
          <w:rFonts w:ascii="Arial" w:hAnsi="Arial" w:cs="Arial"/>
          <w:sz w:val="20"/>
          <w:szCs w:val="20"/>
        </w:rPr>
        <w:t xml:space="preserve">The requirements for larger bandwidths for 480kHz SCS could be introduced in the future when the corresponding RF test methods are settled. </w:t>
      </w:r>
    </w:p>
    <w:p w14:paraId="52E3A276" w14:textId="77777777" w:rsidR="00985657" w:rsidRPr="007F66D2" w:rsidRDefault="00985657" w:rsidP="00985657">
      <w:pPr>
        <w:pBdr>
          <w:bottom w:val="single" w:sz="4" w:space="1" w:color="auto"/>
        </w:pBdr>
        <w:rPr>
          <w:rFonts w:ascii="Arial" w:hAnsi="Arial" w:cs="Arial"/>
          <w:b/>
          <w:bCs/>
          <w:sz w:val="20"/>
          <w:szCs w:val="20"/>
        </w:rPr>
      </w:pPr>
      <w:r w:rsidRPr="007F66D2">
        <w:rPr>
          <w:rFonts w:ascii="Arial" w:hAnsi="Arial" w:cs="Arial"/>
          <w:b/>
          <w:bCs/>
          <w:sz w:val="20"/>
          <w:szCs w:val="20"/>
        </w:rPr>
        <w:t xml:space="preserve">Proposal 2: Only consider the minimum CBW 400MHz BS demodulation requirement for 480kHz SCS in Rel-17 based on current progress. </w:t>
      </w:r>
    </w:p>
    <w:p w14:paraId="01DC7631" w14:textId="77777777" w:rsidR="00985657" w:rsidRDefault="00985657" w:rsidP="00985657">
      <w:pPr>
        <w:pBdr>
          <w:bottom w:val="single" w:sz="4" w:space="1" w:color="auto"/>
        </w:pBdr>
        <w:rPr>
          <w:rFonts w:ascii="Arial" w:hAnsi="Arial" w:cs="Arial"/>
        </w:rPr>
      </w:pPr>
    </w:p>
    <w:p w14:paraId="01AEE9CE" w14:textId="77777777" w:rsidR="00985657" w:rsidRPr="00175AD6" w:rsidRDefault="00985657" w:rsidP="00985657">
      <w:pPr>
        <w:pBdr>
          <w:bottom w:val="single" w:sz="4" w:space="1" w:color="auto"/>
        </w:pBdr>
        <w:rPr>
          <w:rFonts w:ascii="Arial" w:hAnsi="Arial" w:cs="Arial"/>
          <w:b/>
          <w:bCs/>
          <w:u w:val="single"/>
        </w:rPr>
      </w:pPr>
      <w:r w:rsidRPr="00175AD6">
        <w:rPr>
          <w:rFonts w:ascii="Arial" w:hAnsi="Arial" w:cs="Arial"/>
          <w:b/>
          <w:bCs/>
          <w:u w:val="single"/>
        </w:rPr>
        <w:t>SNR limit</w:t>
      </w:r>
    </w:p>
    <w:p w14:paraId="2E4C3990" w14:textId="77777777" w:rsidR="00985657" w:rsidRDefault="00985657" w:rsidP="00985657">
      <w:pPr>
        <w:pBdr>
          <w:bottom w:val="single" w:sz="4" w:space="1" w:color="auto"/>
        </w:pBdr>
        <w:rPr>
          <w:rFonts w:ascii="Arial" w:hAnsi="Arial" w:cs="Arial"/>
          <w:sz w:val="20"/>
          <w:szCs w:val="20"/>
        </w:rPr>
      </w:pPr>
      <w:r>
        <w:rPr>
          <w:rFonts w:ascii="Arial" w:hAnsi="Arial" w:cs="Arial"/>
          <w:sz w:val="20"/>
          <w:szCs w:val="20"/>
        </w:rPr>
        <w:t>It was agreed in RF session that AWGN offset could be adjusted within the range for [0~15] dB for demodulation link budget calculation.</w:t>
      </w:r>
    </w:p>
    <w:p w14:paraId="3D491CDA" w14:textId="77777777" w:rsidR="00985657" w:rsidRDefault="00985657" w:rsidP="00985657">
      <w:pPr>
        <w:pBdr>
          <w:bottom w:val="single" w:sz="4" w:space="1" w:color="auto"/>
        </w:pBdr>
        <w:rPr>
          <w:rFonts w:ascii="Arial" w:hAnsi="Arial" w:cs="Arial"/>
          <w:sz w:val="20"/>
          <w:szCs w:val="20"/>
        </w:rPr>
      </w:pPr>
      <w:r w:rsidRPr="002332D6">
        <w:rPr>
          <w:bCs/>
          <w:noProof/>
          <w:u w:val="single"/>
        </w:rPr>
        <w:drawing>
          <wp:inline distT="0" distB="0" distL="0" distR="0" wp14:anchorId="51F8D0F5" wp14:editId="51752A5C">
            <wp:extent cx="5057775" cy="961087"/>
            <wp:effectExtent l="19050" t="19050" r="9525" b="1079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96100" cy="968370"/>
                    </a:xfrm>
                    <a:prstGeom prst="rect">
                      <a:avLst/>
                    </a:prstGeom>
                    <a:ln>
                      <a:solidFill>
                        <a:schemeClr val="tx1"/>
                      </a:solidFill>
                    </a:ln>
                  </pic:spPr>
                </pic:pic>
              </a:graphicData>
            </a:graphic>
          </wp:inline>
        </w:drawing>
      </w:r>
    </w:p>
    <w:p w14:paraId="38E4BDB3" w14:textId="77777777" w:rsidR="00985657" w:rsidRPr="00175AD6" w:rsidRDefault="00985657" w:rsidP="00985657">
      <w:pPr>
        <w:pBdr>
          <w:bottom w:val="single" w:sz="4" w:space="1" w:color="auto"/>
        </w:pBdr>
        <w:rPr>
          <w:rFonts w:ascii="Arial" w:hAnsi="Arial" w:cs="Arial"/>
          <w:sz w:val="20"/>
          <w:szCs w:val="20"/>
        </w:rPr>
      </w:pPr>
      <w:r>
        <w:rPr>
          <w:rFonts w:ascii="Arial" w:hAnsi="Arial" w:cs="Arial"/>
          <w:sz w:val="20"/>
          <w:szCs w:val="20"/>
        </w:rPr>
        <w:t xml:space="preserve">But it is known that lower AWGN offset level would relax the demodulation requirements in some level because the final demodulation SNR would depend on the reference sensitivity which could be variant between products. In that case, we should be very careful when we lower the AWGN offset for link budget calculation especially for very large bandwidth scenarios. </w:t>
      </w:r>
    </w:p>
    <w:p w14:paraId="3A4E4216" w14:textId="77777777" w:rsidR="00985657" w:rsidRDefault="00985657" w:rsidP="00985657">
      <w:pPr>
        <w:pBdr>
          <w:bottom w:val="single" w:sz="4" w:space="1" w:color="auto"/>
        </w:pBdr>
        <w:rPr>
          <w:rFonts w:ascii="Arial" w:hAnsi="Arial" w:cs="Arial"/>
          <w:sz w:val="20"/>
          <w:szCs w:val="20"/>
        </w:rPr>
      </w:pPr>
      <w:r>
        <w:rPr>
          <w:rFonts w:ascii="Arial" w:hAnsi="Arial" w:cs="Arial"/>
          <w:sz w:val="20"/>
          <w:szCs w:val="20"/>
        </w:rPr>
        <w:t xml:space="preserve">In previous meeting, companies didn’t get agreement on the SNR limit for FR2-2. The reason behind is there is no consensus on the link budget of the test setup. It is no clear about the margin we could have for different CBW in the RF and demodulation tests. Furthermore, companies tend to take lower SNR MCS (around 10dB) configurations for demodulation to reduce PN impact. In that case, maybe lower SNR limit can be accepted for FR2-2. </w:t>
      </w:r>
    </w:p>
    <w:p w14:paraId="674A1976" w14:textId="77777777" w:rsidR="00985657" w:rsidRPr="00520515" w:rsidRDefault="00985657" w:rsidP="00985657">
      <w:pPr>
        <w:pBdr>
          <w:bottom w:val="single" w:sz="4" w:space="1" w:color="auto"/>
        </w:pBdr>
        <w:rPr>
          <w:rFonts w:ascii="Arial" w:hAnsi="Arial" w:cs="Arial"/>
          <w:b/>
          <w:bCs/>
          <w:sz w:val="20"/>
          <w:szCs w:val="20"/>
        </w:rPr>
      </w:pPr>
      <w:r w:rsidRPr="00520515">
        <w:rPr>
          <w:rFonts w:ascii="Arial" w:hAnsi="Arial" w:cs="Arial"/>
          <w:b/>
          <w:bCs/>
          <w:sz w:val="20"/>
          <w:szCs w:val="20"/>
        </w:rPr>
        <w:t xml:space="preserve">Proposal 3: Take adjusting AWGN offset level as the last method for link budget calculation when margin is not enough. And the corresponding feasibility should be checked. </w:t>
      </w:r>
    </w:p>
    <w:p w14:paraId="20BFAB0C" w14:textId="0D695E55" w:rsidR="00985657" w:rsidRPr="007F66D2" w:rsidRDefault="00985657" w:rsidP="00985657">
      <w:pPr>
        <w:pBdr>
          <w:bottom w:val="single" w:sz="4" w:space="1" w:color="auto"/>
        </w:pBdr>
        <w:rPr>
          <w:rFonts w:ascii="Arial" w:hAnsi="Arial" w:cs="Arial"/>
        </w:rPr>
      </w:pPr>
      <w:r w:rsidRPr="00520515">
        <w:rPr>
          <w:rFonts w:ascii="Arial" w:hAnsi="Arial" w:cs="Arial"/>
          <w:b/>
          <w:bCs/>
          <w:sz w:val="20"/>
          <w:szCs w:val="20"/>
        </w:rPr>
        <w:t>Proposal 4: Keep the agreement in the previous meeting that using the minimum CBW and 20dB SNR limit for discussion at current stage.</w:t>
      </w:r>
      <w:r>
        <w:rPr>
          <w:rFonts w:ascii="Arial" w:hAnsi="Arial" w:cs="Arial"/>
          <w:sz w:val="20"/>
          <w:szCs w:val="20"/>
        </w:rPr>
        <w:t xml:space="preserve">     </w:t>
      </w:r>
    </w:p>
    <w:p w14:paraId="7411A367" w14:textId="77777777" w:rsidR="00985657" w:rsidRDefault="00985657" w:rsidP="00985657">
      <w:pPr>
        <w:pBdr>
          <w:bottom w:val="single" w:sz="4" w:space="1" w:color="auto"/>
        </w:pBdr>
        <w:rPr>
          <w:rFonts w:ascii="Arial" w:hAnsi="Arial" w:cs="Arial"/>
        </w:rPr>
      </w:pPr>
    </w:p>
    <w:p w14:paraId="63B6A186" w14:textId="77777777" w:rsidR="00985657" w:rsidRPr="00B32811" w:rsidRDefault="00985657" w:rsidP="00985657">
      <w:pPr>
        <w:pBdr>
          <w:bottom w:val="single" w:sz="4" w:space="1" w:color="auto"/>
        </w:pBdr>
        <w:rPr>
          <w:rFonts w:ascii="Arial" w:hAnsi="Arial" w:cs="Arial"/>
          <w:b/>
          <w:bCs/>
          <w:u w:val="single"/>
        </w:rPr>
      </w:pPr>
      <w:r w:rsidRPr="00B32811">
        <w:rPr>
          <w:rFonts w:ascii="Arial" w:hAnsi="Arial" w:cs="Arial"/>
          <w:b/>
          <w:bCs/>
          <w:u w:val="single"/>
        </w:rPr>
        <w:t>Specification structure</w:t>
      </w:r>
    </w:p>
    <w:p w14:paraId="705F7C4D" w14:textId="77777777" w:rsidR="00985657" w:rsidRDefault="00985657" w:rsidP="00985657">
      <w:pPr>
        <w:pBdr>
          <w:bottom w:val="single" w:sz="4" w:space="1" w:color="auto"/>
        </w:pBdr>
        <w:rPr>
          <w:rFonts w:ascii="Arial" w:hAnsi="Arial" w:cs="Arial"/>
          <w:sz w:val="20"/>
          <w:szCs w:val="20"/>
        </w:rPr>
      </w:pPr>
      <w:r>
        <w:rPr>
          <w:rFonts w:ascii="Arial" w:hAnsi="Arial" w:cs="Arial"/>
          <w:sz w:val="20"/>
          <w:szCs w:val="20"/>
        </w:rPr>
        <w:t xml:space="preserve">The proposal 2 seems also take same sub-clause as FR2-1 for FR2-2 requirements. So two options indicate the same method based on our understanding. We could use same sub clause for both FR2-1 and FR2-2, but the parameters table, test procedures and requirement tables could use separate columns, paragraphs or tables if necessary. </w:t>
      </w:r>
    </w:p>
    <w:p w14:paraId="0B884C30" w14:textId="1A308206" w:rsidR="00D829D6" w:rsidRDefault="00985657" w:rsidP="00985657">
      <w:pPr>
        <w:rPr>
          <w:lang w:val="en-GB" w:eastAsia="en-US"/>
        </w:rPr>
      </w:pPr>
      <w:r w:rsidRPr="00296BC6">
        <w:rPr>
          <w:rFonts w:ascii="Arial" w:hAnsi="Arial" w:cs="Arial"/>
          <w:b/>
          <w:bCs/>
          <w:sz w:val="20"/>
          <w:szCs w:val="20"/>
        </w:rPr>
        <w:t>Observation 2: Two proposals indicate similar approach.</w:t>
      </w:r>
    </w:p>
    <w:p w14:paraId="0D1EE016" w14:textId="77777777" w:rsidR="00D829D6" w:rsidRDefault="00D829D6" w:rsidP="00D829D6">
      <w:pPr>
        <w:rPr>
          <w:lang w:val="en-GB" w:eastAsia="en-US"/>
        </w:rPr>
      </w:pPr>
    </w:p>
    <w:p w14:paraId="653197FA" w14:textId="6EF5E255" w:rsidR="00D829D6" w:rsidRPr="00D829D6" w:rsidRDefault="00D829D6" w:rsidP="00D829D6">
      <w:pPr>
        <w:pStyle w:val="Heading2"/>
        <w:rPr>
          <w:lang w:val="en-GB" w:eastAsia="en-US"/>
        </w:rPr>
      </w:pPr>
      <w:r>
        <w:rPr>
          <w:lang w:val="en-GB" w:eastAsia="en-US"/>
        </w:rPr>
        <w:lastRenderedPageBreak/>
        <w:t>2.2</w:t>
      </w:r>
      <w:r>
        <w:rPr>
          <w:lang w:val="en-GB" w:eastAsia="en-US"/>
        </w:rPr>
        <w:tab/>
        <w:t>PUSCH requirements</w:t>
      </w:r>
    </w:p>
    <w:p w14:paraId="1C9D6E7D" w14:textId="73377889" w:rsidR="00B776A8" w:rsidRDefault="00A4757E" w:rsidP="004E14EB">
      <w:r>
        <w:rPr>
          <w:noProof/>
        </w:rPr>
        <mc:AlternateContent>
          <mc:Choice Requires="wps">
            <w:drawing>
              <wp:anchor distT="0" distB="0" distL="114300" distR="114300" simplePos="0" relativeHeight="251659264" behindDoc="0" locked="0" layoutInCell="1" allowOverlap="1" wp14:anchorId="2021B03E" wp14:editId="2C822B08">
                <wp:simplePos x="0" y="0"/>
                <wp:positionH relativeFrom="column">
                  <wp:posOffset>0</wp:posOffset>
                </wp:positionH>
                <wp:positionV relativeFrom="paragraph">
                  <wp:posOffset>-1270</wp:posOffset>
                </wp:positionV>
                <wp:extent cx="1828800" cy="1828800"/>
                <wp:effectExtent l="0" t="0" r="12700" b="10160"/>
                <wp:wrapTopAndBottom/>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3B0EDFB" w14:textId="77777777" w:rsidR="00A4757E" w:rsidRDefault="00A4757E" w:rsidP="00B776A8">
                            <w:pPr>
                              <w:rPr>
                                <w:b/>
                                <w:u w:val="single"/>
                                <w:lang w:eastAsia="ko-KR"/>
                              </w:rPr>
                            </w:pPr>
                            <w:r>
                              <w:rPr>
                                <w:b/>
                                <w:u w:val="single"/>
                                <w:lang w:eastAsia="ko-KR"/>
                              </w:rPr>
                              <w:t>MCS and number Tx/Rx branches for PUSCH requirements</w:t>
                            </w:r>
                          </w:p>
                          <w:p w14:paraId="35A65E7F" w14:textId="77777777" w:rsidR="00A4757E" w:rsidRPr="001B6550" w:rsidRDefault="00A4757E" w:rsidP="00B776A8">
                            <w:pPr>
                              <w:spacing w:afterLines="50" w:after="120"/>
                            </w:pPr>
                            <w:r>
                              <w:rPr>
                                <w:b/>
                              </w:rPr>
                              <w:t>&lt;Way forward&gt;</w:t>
                            </w:r>
                            <w:r>
                              <w:t xml:space="preserve"> </w:t>
                            </w:r>
                            <w:r w:rsidRPr="001B6550">
                              <w:t>Options for the 3rd MCS</w:t>
                            </w:r>
                          </w:p>
                          <w:p w14:paraId="4A83FD56" w14:textId="77777777" w:rsidR="00A4757E" w:rsidRPr="001B6550" w:rsidRDefault="00A4757E" w:rsidP="00B776A8">
                            <w:pPr>
                              <w:numPr>
                                <w:ilvl w:val="1"/>
                                <w:numId w:val="24"/>
                              </w:numPr>
                              <w:spacing w:afterLines="50" w:after="120" w:line="240" w:lineRule="auto"/>
                            </w:pPr>
                            <w:r w:rsidRPr="001B6550">
                              <w:t>Option 3-1: MCS 18 with 1T2R Low and 2T2R Low</w:t>
                            </w:r>
                          </w:p>
                          <w:p w14:paraId="449AA5DB" w14:textId="77777777" w:rsidR="00A4757E" w:rsidRPr="001B6550" w:rsidRDefault="00A4757E" w:rsidP="00B776A8">
                            <w:pPr>
                              <w:numPr>
                                <w:ilvl w:val="1"/>
                                <w:numId w:val="24"/>
                              </w:numPr>
                              <w:spacing w:afterLines="50" w:after="120" w:line="240" w:lineRule="auto"/>
                            </w:pPr>
                            <w:r w:rsidRPr="001B6550">
                              <w:t xml:space="preserve">Option 3-2: MCS 20 with 1T2R Low </w:t>
                            </w:r>
                          </w:p>
                          <w:p w14:paraId="7BD9A5AF" w14:textId="77777777" w:rsidR="00A4757E" w:rsidRPr="001B6550" w:rsidRDefault="00A4757E" w:rsidP="00B776A8">
                            <w:pPr>
                              <w:numPr>
                                <w:ilvl w:val="2"/>
                                <w:numId w:val="24"/>
                              </w:numPr>
                              <w:spacing w:afterLines="50" w:after="120" w:line="240" w:lineRule="auto"/>
                            </w:pPr>
                            <w:r w:rsidRPr="001B6550">
                              <w:t>Note: If the final link budget agreement indicate 20dB SNR limit could be applied for FR2-2</w:t>
                            </w:r>
                          </w:p>
                          <w:p w14:paraId="67B636B0" w14:textId="77777777" w:rsidR="00A4757E" w:rsidRPr="001B6550" w:rsidRDefault="00A4757E" w:rsidP="00B776A8">
                            <w:pPr>
                              <w:numPr>
                                <w:ilvl w:val="1"/>
                                <w:numId w:val="24"/>
                              </w:numPr>
                              <w:spacing w:afterLines="50" w:after="120" w:line="240" w:lineRule="auto"/>
                            </w:pPr>
                            <w:r w:rsidRPr="001B6550">
                              <w:t>Option 3-3: MCS 20 with 1T2R Low and MCS 18 with 2T2R Low</w:t>
                            </w:r>
                          </w:p>
                          <w:p w14:paraId="545CF18D" w14:textId="77777777" w:rsidR="00A4757E" w:rsidRDefault="00A4757E" w:rsidP="00DF7AE7">
                            <w:pPr>
                              <w:numPr>
                                <w:ilvl w:val="2"/>
                                <w:numId w:val="24"/>
                              </w:numPr>
                              <w:spacing w:afterLines="50" w:after="120" w:line="240" w:lineRule="auto"/>
                            </w:pPr>
                            <w:r w:rsidRPr="001B6550">
                              <w:t>Note: If the final link budget agreement indicate 20dB SNR limit could be applied for FR2-2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021B03E" id="_x0000_t202" coordsize="21600,21600" o:spt="202" path="m,l,21600r21600,l21600,xe">
                <v:stroke joinstyle="miter"/>
                <v:path gradientshapeok="t" o:connecttype="rect"/>
              </v:shapetype>
              <v:shape id="Text Box 1" o:spid="_x0000_s1026" type="#_x0000_t202" style="position:absolute;margin-left:0;margin-top:-.1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" filled="f" strokeweight=".5pt">
                <v:textbox style="mso-fit-shape-to-text:t">
                  <w:txbxContent>
                    <w:p w14:paraId="03B0EDFB" w14:textId="77777777" w:rsidR="00A4757E" w:rsidRDefault="00A4757E" w:rsidP="00B776A8">
                      <w:pPr>
                        <w:rPr>
                          <w:b/>
                          <w:u w:val="single"/>
                          <w:lang w:eastAsia="ko-KR"/>
                        </w:rPr>
                      </w:pPr>
                      <w:r>
                        <w:rPr>
                          <w:b/>
                          <w:u w:val="single"/>
                          <w:lang w:eastAsia="ko-KR"/>
                        </w:rPr>
                        <w:t>MCS and number Tx/Rx branches for PUSCH requirements</w:t>
                      </w:r>
                    </w:p>
                    <w:p w14:paraId="35A65E7F" w14:textId="77777777" w:rsidR="00A4757E" w:rsidRPr="001B6550" w:rsidRDefault="00A4757E" w:rsidP="00B776A8">
                      <w:pPr>
                        <w:spacing w:afterLines="50" w:after="120"/>
                      </w:pPr>
                      <w:r>
                        <w:rPr>
                          <w:b/>
                        </w:rPr>
                        <w:t>&lt;Way forward&gt;</w:t>
                      </w:r>
                      <w:r>
                        <w:t xml:space="preserve"> </w:t>
                      </w:r>
                      <w:r w:rsidRPr="001B6550">
                        <w:t>Options for the 3rd MCS</w:t>
                      </w:r>
                    </w:p>
                    <w:p w14:paraId="4A83FD56" w14:textId="77777777" w:rsidR="00A4757E" w:rsidRPr="001B6550" w:rsidRDefault="00A4757E" w:rsidP="00B776A8">
                      <w:pPr>
                        <w:numPr>
                          <w:ilvl w:val="1"/>
                          <w:numId w:val="24"/>
                        </w:numPr>
                        <w:spacing w:afterLines="50" w:after="120" w:line="240" w:lineRule="auto"/>
                      </w:pPr>
                      <w:r w:rsidRPr="001B6550">
                        <w:t>Option 3-1: MCS 18 with 1T2R Low and 2T2R Low</w:t>
                      </w:r>
                    </w:p>
                    <w:p w14:paraId="449AA5DB" w14:textId="77777777" w:rsidR="00A4757E" w:rsidRPr="001B6550" w:rsidRDefault="00A4757E" w:rsidP="00B776A8">
                      <w:pPr>
                        <w:numPr>
                          <w:ilvl w:val="1"/>
                          <w:numId w:val="24"/>
                        </w:numPr>
                        <w:spacing w:afterLines="50" w:after="120" w:line="240" w:lineRule="auto"/>
                      </w:pPr>
                      <w:r w:rsidRPr="001B6550">
                        <w:t xml:space="preserve">Option 3-2: MCS 20 with 1T2R Low </w:t>
                      </w:r>
                    </w:p>
                    <w:p w14:paraId="7BD9A5AF" w14:textId="77777777" w:rsidR="00A4757E" w:rsidRPr="001B6550" w:rsidRDefault="00A4757E" w:rsidP="00B776A8">
                      <w:pPr>
                        <w:numPr>
                          <w:ilvl w:val="2"/>
                          <w:numId w:val="24"/>
                        </w:numPr>
                        <w:spacing w:afterLines="50" w:after="120" w:line="240" w:lineRule="auto"/>
                      </w:pPr>
                      <w:r w:rsidRPr="001B6550">
                        <w:t>Note: If the final link budget agreement indicate 20dB SNR limit could be applied for FR2-2</w:t>
                      </w:r>
                    </w:p>
                    <w:p w14:paraId="67B636B0" w14:textId="77777777" w:rsidR="00A4757E" w:rsidRPr="001B6550" w:rsidRDefault="00A4757E" w:rsidP="00B776A8">
                      <w:pPr>
                        <w:numPr>
                          <w:ilvl w:val="1"/>
                          <w:numId w:val="24"/>
                        </w:numPr>
                        <w:spacing w:afterLines="50" w:after="120" w:line="240" w:lineRule="auto"/>
                      </w:pPr>
                      <w:r w:rsidRPr="001B6550">
                        <w:t>Option 3-3: MCS 20 with 1T2R Low and MCS 18 with 2T2R Low</w:t>
                      </w:r>
                    </w:p>
                    <w:p w14:paraId="545CF18D" w14:textId="77777777" w:rsidR="00A4757E" w:rsidRDefault="00A4757E" w:rsidP="00DF7AE7">
                      <w:pPr>
                        <w:numPr>
                          <w:ilvl w:val="2"/>
                          <w:numId w:val="24"/>
                        </w:numPr>
                        <w:spacing w:afterLines="50" w:after="120" w:line="240" w:lineRule="auto"/>
                      </w:pPr>
                      <w:r w:rsidRPr="001B6550">
                        <w:t>Note: If the final link budget agreement indicate 20dB SNR limit could be applied for FR2-2</w:t>
                      </w:r>
                    </w:p>
                  </w:txbxContent>
                </v:textbox>
                <w10:wrap type="topAndBottom"/>
              </v:shape>
            </w:pict>
          </mc:Fallback>
        </mc:AlternateContent>
      </w:r>
      <w:r>
        <w:t xml:space="preserve">Based on our simulation results, </w:t>
      </w:r>
      <w:r w:rsidR="00155C35">
        <w:t xml:space="preserve">the target SNR for </w:t>
      </w:r>
      <w:r w:rsidR="00D015D2">
        <w:t xml:space="preserve">MCS20 </w:t>
      </w:r>
      <w:r w:rsidR="002B09B1">
        <w:t>with 1Tx2Rx</w:t>
      </w:r>
      <w:r w:rsidR="00155C35">
        <w:t xml:space="preserve"> is only ~10dB which </w:t>
      </w:r>
      <w:r w:rsidR="009A55C5">
        <w:t>could be safe for the link budget.</w:t>
      </w:r>
      <w:r w:rsidR="000B4C5B">
        <w:t xml:space="preserve"> </w:t>
      </w:r>
      <w:r w:rsidR="009A55C5">
        <w:t xml:space="preserve">The target SNR for MCS18 with </w:t>
      </w:r>
      <w:r w:rsidR="000B4C5B">
        <w:t>2</w:t>
      </w:r>
      <w:r w:rsidR="009A55C5">
        <w:t>Tx</w:t>
      </w:r>
      <w:r w:rsidR="000B4C5B">
        <w:t>2</w:t>
      </w:r>
      <w:r w:rsidR="009A55C5">
        <w:t xml:space="preserve">Rx </w:t>
      </w:r>
      <w:r w:rsidR="00EA0467">
        <w:t>LOS channel is ~1</w:t>
      </w:r>
      <w:r w:rsidR="009D3FC8">
        <w:t>2dB</w:t>
      </w:r>
      <w:r w:rsidR="000B4C5B">
        <w:t xml:space="preserve"> which is lower than MCS16 with 2Tx2Rx NLOS channel </w:t>
      </w:r>
      <w:r w:rsidR="00140570">
        <w:t xml:space="preserve">(~15dB). </w:t>
      </w:r>
      <w:r w:rsidR="0034425A">
        <w:t xml:space="preserve">The PN impact on these two cases are both ~1dB degradation. </w:t>
      </w:r>
      <w:r w:rsidR="006811CD">
        <w:t>To keep enough margin for link budget</w:t>
      </w:r>
      <w:r w:rsidR="0099713F">
        <w:t xml:space="preserve"> and check the high MCS </w:t>
      </w:r>
      <w:r w:rsidR="0052023B">
        <w:t>as much as possible</w:t>
      </w:r>
      <w:r w:rsidR="00307D5B">
        <w:t xml:space="preserve">, Option 3-3 </w:t>
      </w:r>
      <w:r w:rsidR="004E14EB">
        <w:t xml:space="preserve">could be accepted. </w:t>
      </w:r>
    </w:p>
    <w:p w14:paraId="20080764" w14:textId="694D31BF" w:rsidR="007C4EE0" w:rsidRPr="00213042" w:rsidRDefault="004E14EB" w:rsidP="00213042">
      <w:pPr>
        <w:rPr>
          <w:b/>
          <w:bCs/>
        </w:rPr>
      </w:pPr>
      <w:r w:rsidRPr="00A122F3">
        <w:rPr>
          <w:b/>
          <w:bCs/>
        </w:rPr>
        <w:t xml:space="preserve">Proposal </w:t>
      </w:r>
      <w:r w:rsidR="00013900">
        <w:rPr>
          <w:b/>
          <w:bCs/>
        </w:rPr>
        <w:t>5</w:t>
      </w:r>
      <w:r w:rsidRPr="00A122F3">
        <w:rPr>
          <w:b/>
          <w:bCs/>
        </w:rPr>
        <w:t xml:space="preserve">: Take </w:t>
      </w:r>
      <w:r w:rsidR="00852E4B" w:rsidRPr="00A122F3">
        <w:rPr>
          <w:b/>
          <w:bCs/>
        </w:rPr>
        <w:t xml:space="preserve">Option 3-3 that </w:t>
      </w:r>
      <w:r w:rsidRPr="00A122F3">
        <w:rPr>
          <w:b/>
          <w:bCs/>
        </w:rPr>
        <w:t>MCS20 with 1T2R low and MCS18 with 2T2R low</w:t>
      </w:r>
      <w:r w:rsidR="00167468" w:rsidRPr="00A122F3">
        <w:rPr>
          <w:b/>
          <w:bCs/>
        </w:rPr>
        <w:t xml:space="preserve"> If the final link budget agreement indicate 20dB SNR limit could be applied for FR2-2. </w:t>
      </w:r>
    </w:p>
    <w:p w14:paraId="26DF1C99" w14:textId="77777777" w:rsidR="00E77209" w:rsidRPr="004A659A" w:rsidRDefault="00E77209" w:rsidP="001521DE">
      <w:pPr>
        <w:pBdr>
          <w:bottom w:val="single" w:sz="4" w:space="1" w:color="auto"/>
        </w:pBdr>
        <w:rPr>
          <w:rFonts w:ascii="Arial" w:hAnsi="Arial" w:cs="Arial"/>
        </w:rPr>
      </w:pPr>
    </w:p>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73D1972A" w14:textId="77777777" w:rsidR="00FD59C5" w:rsidRPr="00874DB4" w:rsidRDefault="00FD59C5" w:rsidP="00FD59C5">
      <w:pPr>
        <w:rPr>
          <w:rFonts w:ascii="Arial" w:hAnsi="Arial" w:cs="Arial"/>
          <w:b/>
          <w:bCs/>
          <w:sz w:val="24"/>
          <w:szCs w:val="24"/>
          <w:u w:val="single"/>
        </w:rPr>
      </w:pPr>
      <w:r w:rsidRPr="00874DB4">
        <w:rPr>
          <w:rFonts w:ascii="Arial" w:hAnsi="Arial" w:cs="Arial"/>
          <w:b/>
          <w:bCs/>
          <w:u w:val="single"/>
        </w:rPr>
        <w:t>960kHz SCS requirements</w:t>
      </w:r>
    </w:p>
    <w:p w14:paraId="5E9E247D" w14:textId="72A36B82" w:rsidR="0073138B" w:rsidRPr="007F7DDF" w:rsidRDefault="0073138B" w:rsidP="0073138B">
      <w:pPr>
        <w:pBdr>
          <w:bottom w:val="single" w:sz="4" w:space="1" w:color="auto"/>
        </w:pBdr>
        <w:rPr>
          <w:rFonts w:ascii="Arial" w:hAnsi="Arial" w:cs="Arial"/>
          <w:b/>
          <w:bCs/>
          <w:sz w:val="20"/>
          <w:szCs w:val="20"/>
        </w:rPr>
      </w:pPr>
      <w:r w:rsidRPr="007F7DDF">
        <w:rPr>
          <w:rFonts w:ascii="Arial" w:hAnsi="Arial" w:cs="Arial"/>
          <w:b/>
          <w:bCs/>
          <w:sz w:val="20"/>
          <w:szCs w:val="20"/>
        </w:rPr>
        <w:t xml:space="preserve">Observation 1: </w:t>
      </w:r>
      <w:r>
        <w:rPr>
          <w:rFonts w:ascii="Arial" w:hAnsi="Arial" w:cs="Arial"/>
          <w:b/>
          <w:bCs/>
          <w:sz w:val="20"/>
          <w:szCs w:val="20"/>
        </w:rPr>
        <w:t>Defining 960kHz SCS requirements as optional would</w:t>
      </w:r>
      <w:r w:rsidRPr="007F7DDF">
        <w:rPr>
          <w:rFonts w:ascii="Arial" w:hAnsi="Arial" w:cs="Arial"/>
          <w:b/>
          <w:bCs/>
          <w:sz w:val="20"/>
          <w:szCs w:val="20"/>
        </w:rPr>
        <w:t xml:space="preserve"> lead to the same results that no tests will be done for 960kHz SCS if corresponding requirements are optional. </w:t>
      </w:r>
    </w:p>
    <w:p w14:paraId="73EAB070" w14:textId="77777777" w:rsidR="0073138B" w:rsidRPr="007F7DDF" w:rsidRDefault="0073138B" w:rsidP="0073138B">
      <w:pPr>
        <w:pBdr>
          <w:bottom w:val="single" w:sz="4" w:space="1" w:color="auto"/>
        </w:pBdr>
        <w:rPr>
          <w:rFonts w:ascii="Arial" w:hAnsi="Arial" w:cs="Arial"/>
          <w:sz w:val="18"/>
          <w:szCs w:val="18"/>
        </w:rPr>
      </w:pPr>
      <w:r w:rsidRPr="007F7DDF">
        <w:rPr>
          <w:rFonts w:ascii="Arial" w:hAnsi="Arial" w:cs="Arial"/>
          <w:b/>
          <w:bCs/>
          <w:sz w:val="20"/>
          <w:szCs w:val="20"/>
        </w:rPr>
        <w:t>Proposal 1: RAN4 do not consider 960kHz SCS for FR2-2 BS demodulation requirements.</w:t>
      </w:r>
    </w:p>
    <w:p w14:paraId="06931902" w14:textId="77777777" w:rsidR="00FD59C5" w:rsidRPr="00C60BCF" w:rsidRDefault="00FD59C5" w:rsidP="00FD59C5">
      <w:pPr>
        <w:pBdr>
          <w:bottom w:val="single" w:sz="4" w:space="1" w:color="auto"/>
        </w:pBdr>
        <w:rPr>
          <w:rFonts w:ascii="Arial" w:hAnsi="Arial" w:cs="Arial"/>
          <w:b/>
          <w:bCs/>
          <w:u w:val="single"/>
        </w:rPr>
      </w:pPr>
      <w:r w:rsidRPr="00C60BCF">
        <w:rPr>
          <w:rFonts w:ascii="Arial" w:hAnsi="Arial" w:cs="Arial"/>
          <w:b/>
          <w:bCs/>
          <w:u w:val="single"/>
        </w:rPr>
        <w:t>Largest CBW for 480kHz SCS</w:t>
      </w:r>
    </w:p>
    <w:p w14:paraId="0ECEEFEB" w14:textId="21B520FB" w:rsidR="00FD59C5" w:rsidRPr="007F66D2" w:rsidRDefault="00FD59C5" w:rsidP="00FD59C5">
      <w:pPr>
        <w:pBdr>
          <w:bottom w:val="single" w:sz="4" w:space="1" w:color="auto"/>
        </w:pBdr>
        <w:rPr>
          <w:rFonts w:ascii="Arial" w:hAnsi="Arial" w:cs="Arial"/>
          <w:b/>
          <w:bCs/>
          <w:sz w:val="20"/>
          <w:szCs w:val="20"/>
        </w:rPr>
      </w:pPr>
      <w:r w:rsidRPr="007F66D2">
        <w:rPr>
          <w:rFonts w:ascii="Arial" w:hAnsi="Arial" w:cs="Arial"/>
          <w:b/>
          <w:bCs/>
          <w:sz w:val="20"/>
          <w:szCs w:val="20"/>
        </w:rPr>
        <w:t xml:space="preserve">Proposal 2: Only consider the minimum CBW 400MHz BS demodulation requirement for 480kHz SCS in Rel-17 based on current progress. </w:t>
      </w:r>
    </w:p>
    <w:p w14:paraId="2D699429" w14:textId="77777777" w:rsidR="00FD59C5" w:rsidRPr="00175AD6" w:rsidRDefault="00FD59C5" w:rsidP="00FD59C5">
      <w:pPr>
        <w:pBdr>
          <w:bottom w:val="single" w:sz="4" w:space="1" w:color="auto"/>
        </w:pBdr>
        <w:rPr>
          <w:rFonts w:ascii="Arial" w:hAnsi="Arial" w:cs="Arial"/>
          <w:b/>
          <w:bCs/>
          <w:u w:val="single"/>
        </w:rPr>
      </w:pPr>
      <w:r w:rsidRPr="00175AD6">
        <w:rPr>
          <w:rFonts w:ascii="Arial" w:hAnsi="Arial" w:cs="Arial"/>
          <w:b/>
          <w:bCs/>
          <w:u w:val="single"/>
        </w:rPr>
        <w:t>SNR limit</w:t>
      </w:r>
    </w:p>
    <w:p w14:paraId="23110354" w14:textId="44E6F2E7" w:rsidR="00FD59C5" w:rsidRPr="00520515" w:rsidRDefault="00FD59C5" w:rsidP="00FD59C5">
      <w:pPr>
        <w:pBdr>
          <w:bottom w:val="single" w:sz="4" w:space="1" w:color="auto"/>
        </w:pBdr>
        <w:rPr>
          <w:rFonts w:ascii="Arial" w:hAnsi="Arial" w:cs="Arial"/>
          <w:b/>
          <w:bCs/>
          <w:sz w:val="20"/>
          <w:szCs w:val="20"/>
        </w:rPr>
      </w:pPr>
      <w:r w:rsidRPr="00520515">
        <w:rPr>
          <w:rFonts w:ascii="Arial" w:hAnsi="Arial" w:cs="Arial"/>
          <w:b/>
          <w:bCs/>
          <w:sz w:val="20"/>
          <w:szCs w:val="20"/>
        </w:rPr>
        <w:t xml:space="preserve">Proposal 3: Take adjusting AWGN offset level as the last method for link budget calculation when margin is not enough. And the corresponding feasibility should be checked. </w:t>
      </w:r>
    </w:p>
    <w:p w14:paraId="5EB96B08" w14:textId="77777777" w:rsidR="00FD59C5" w:rsidRPr="007F66D2" w:rsidRDefault="00FD59C5" w:rsidP="00FD59C5">
      <w:pPr>
        <w:pBdr>
          <w:bottom w:val="single" w:sz="4" w:space="1" w:color="auto"/>
        </w:pBdr>
        <w:rPr>
          <w:rFonts w:ascii="Arial" w:hAnsi="Arial" w:cs="Arial"/>
        </w:rPr>
      </w:pPr>
      <w:r w:rsidRPr="00520515">
        <w:rPr>
          <w:rFonts w:ascii="Arial" w:hAnsi="Arial" w:cs="Arial"/>
          <w:b/>
          <w:bCs/>
          <w:sz w:val="20"/>
          <w:szCs w:val="20"/>
        </w:rPr>
        <w:t>Proposal 4: Keep the agreement in the previous meeting that using the minimum CBW and 20dB SNR limit for discussion at current stage.</w:t>
      </w:r>
      <w:r>
        <w:rPr>
          <w:rFonts w:ascii="Arial" w:hAnsi="Arial" w:cs="Arial"/>
          <w:sz w:val="20"/>
          <w:szCs w:val="20"/>
        </w:rPr>
        <w:t xml:space="preserve">     </w:t>
      </w:r>
    </w:p>
    <w:p w14:paraId="15DDD291" w14:textId="77777777" w:rsidR="00FD59C5" w:rsidRPr="00B32811" w:rsidRDefault="00FD59C5" w:rsidP="00FD59C5">
      <w:pPr>
        <w:pBdr>
          <w:bottom w:val="single" w:sz="4" w:space="1" w:color="auto"/>
        </w:pBdr>
        <w:rPr>
          <w:rFonts w:ascii="Arial" w:hAnsi="Arial" w:cs="Arial"/>
          <w:b/>
          <w:bCs/>
          <w:u w:val="single"/>
        </w:rPr>
      </w:pPr>
      <w:r w:rsidRPr="00B32811">
        <w:rPr>
          <w:rFonts w:ascii="Arial" w:hAnsi="Arial" w:cs="Arial"/>
          <w:b/>
          <w:bCs/>
          <w:u w:val="single"/>
        </w:rPr>
        <w:t>Specification structure</w:t>
      </w:r>
    </w:p>
    <w:p w14:paraId="1E5AA7A8" w14:textId="47AA8674" w:rsidR="00FD59C5" w:rsidRDefault="00FD59C5" w:rsidP="00FD59C5">
      <w:pPr>
        <w:rPr>
          <w:lang w:val="en-GB" w:eastAsia="en-US"/>
        </w:rPr>
      </w:pPr>
      <w:r w:rsidRPr="00296BC6">
        <w:rPr>
          <w:rFonts w:ascii="Arial" w:hAnsi="Arial" w:cs="Arial"/>
          <w:b/>
          <w:bCs/>
          <w:sz w:val="20"/>
          <w:szCs w:val="20"/>
        </w:rPr>
        <w:t>Observation 2: Two proposals indicate similar approach.</w:t>
      </w:r>
    </w:p>
    <w:p w14:paraId="4B6A0689" w14:textId="3E637E28" w:rsidR="00411272" w:rsidRPr="00FD59C5" w:rsidRDefault="00FD59C5" w:rsidP="00905BE0">
      <w:pPr>
        <w:pBdr>
          <w:bottom w:val="single" w:sz="4" w:space="1" w:color="auto"/>
        </w:pBdr>
        <w:rPr>
          <w:rFonts w:ascii="Arial" w:hAnsi="Arial" w:cs="Arial"/>
          <w:b/>
          <w:bCs/>
          <w:u w:val="single"/>
          <w:lang w:val="en-GB"/>
        </w:rPr>
      </w:pPr>
      <w:r w:rsidRPr="00FD59C5">
        <w:rPr>
          <w:rFonts w:ascii="Arial" w:hAnsi="Arial" w:cs="Arial"/>
          <w:b/>
          <w:bCs/>
          <w:u w:val="single"/>
          <w:lang w:val="en-GB"/>
        </w:rPr>
        <w:t>PUSCH</w:t>
      </w:r>
    </w:p>
    <w:p w14:paraId="2A8B432F" w14:textId="77777777" w:rsidR="00FD59C5" w:rsidRPr="00213042" w:rsidRDefault="00FD59C5" w:rsidP="00FD59C5">
      <w:pPr>
        <w:rPr>
          <w:b/>
          <w:bCs/>
        </w:rPr>
      </w:pPr>
      <w:r w:rsidRPr="00A122F3">
        <w:rPr>
          <w:b/>
          <w:bCs/>
        </w:rPr>
        <w:lastRenderedPageBreak/>
        <w:t xml:space="preserve">Proposal </w:t>
      </w:r>
      <w:r>
        <w:rPr>
          <w:b/>
          <w:bCs/>
        </w:rPr>
        <w:t>5</w:t>
      </w:r>
      <w:r w:rsidRPr="00A122F3">
        <w:rPr>
          <w:b/>
          <w:bCs/>
        </w:rPr>
        <w:t xml:space="preserve">: Take Option 3-3 that MCS20 with 1T2R low and MCS18 with 2T2R low If the final link budget agreement indicate 20dB SNR limit could be applied for FR2-2. </w:t>
      </w:r>
    </w:p>
    <w:p w14:paraId="4EA7A86F" w14:textId="77777777" w:rsidR="00905BE0" w:rsidRPr="004A659A" w:rsidRDefault="00905BE0" w:rsidP="00133CFE">
      <w:pPr>
        <w:pBdr>
          <w:bottom w:val="single" w:sz="4" w:space="1" w:color="auto"/>
        </w:pBdr>
        <w:rPr>
          <w:rFonts w:ascii="Arial" w:hAnsi="Arial" w:cs="Arial"/>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0DDA0931" w14:textId="2718A948" w:rsidR="001F7964" w:rsidRDefault="002338CD" w:rsidP="00F20E27">
      <w:pPr>
        <w:ind w:left="720" w:hanging="720"/>
      </w:pPr>
      <w:r w:rsidRPr="004A659A">
        <w:t>[1]</w:t>
      </w:r>
      <w:r w:rsidRPr="004A659A">
        <w:tab/>
      </w:r>
      <w:r w:rsidR="009E34BA" w:rsidRPr="000D7276">
        <w:t>R4-221</w:t>
      </w:r>
      <w:r w:rsidR="00D94192">
        <w:t>4388</w:t>
      </w:r>
      <w:r w:rsidR="009E34BA">
        <w:t xml:space="preserve">, </w:t>
      </w:r>
      <w:r w:rsidR="009E34BA" w:rsidRPr="00A41CB9">
        <w:t xml:space="preserve">WF for NR extended to 71GHz </w:t>
      </w:r>
      <w:r w:rsidR="009E34BA">
        <w:t xml:space="preserve">BS </w:t>
      </w:r>
      <w:r w:rsidR="009E34BA" w:rsidRPr="00A41CB9">
        <w:t>demod</w:t>
      </w:r>
      <w:r w:rsidR="009E34BA">
        <w:t xml:space="preserve">ulation, </w:t>
      </w:r>
      <w:r w:rsidR="00D94192" w:rsidRPr="00D94192">
        <w:t>Nokia, Nokia Shanghai Bell</w:t>
      </w:r>
      <w:r w:rsidR="009E34BA">
        <w:t>, RAN4#10</w:t>
      </w:r>
      <w:r w:rsidR="00D94192">
        <w:t>4</w:t>
      </w:r>
      <w:r w:rsidR="009E34BA">
        <w:t>-e</w:t>
      </w:r>
    </w:p>
    <w:p w14:paraId="1C33217A" w14:textId="61594C44" w:rsidR="00E7791B" w:rsidRPr="004A659A" w:rsidRDefault="002268DA" w:rsidP="00F20E27">
      <w:pPr>
        <w:ind w:left="720" w:hanging="720"/>
      </w:pPr>
      <w:r>
        <w:t>[2]</w:t>
      </w:r>
      <w:r>
        <w:tab/>
      </w:r>
      <w:r w:rsidR="004126A7" w:rsidRPr="00A55E1B">
        <w:t>R4-22</w:t>
      </w:r>
      <w:r w:rsidR="00A55E1B" w:rsidRPr="00A55E1B">
        <w:t>15691</w:t>
      </w:r>
      <w:r w:rsidR="004126A7" w:rsidRPr="00A55E1B">
        <w:t>, Simulation results for FR2-2 PUSCH demodulation</w:t>
      </w:r>
      <w:r w:rsidR="00896AB1" w:rsidRPr="00A55E1B">
        <w:t>, Ericsson</w:t>
      </w:r>
      <w:r w:rsidR="00E7791B">
        <w:tab/>
      </w:r>
      <w:r w:rsidR="0010270C">
        <w:t xml:space="preserve"> </w:t>
      </w:r>
    </w:p>
    <w:sectPr w:rsidR="00E7791B" w:rsidRPr="004A65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53ADF"/>
    <w:multiLevelType w:val="multilevel"/>
    <w:tmpl w:val="04090021"/>
    <w:lvl w:ilvl="0">
      <w:start w:val="1"/>
      <w:numFmt w:val="bullet"/>
      <w:lvlText w:val=""/>
      <w:lvlJc w:val="left"/>
      <w:pPr>
        <w:ind w:left="108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1" w15:restartNumberingAfterBreak="0">
    <w:nsid w:val="03BA3273"/>
    <w:multiLevelType w:val="hybridMultilevel"/>
    <w:tmpl w:val="7C4CFA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6E0BCB"/>
    <w:multiLevelType w:val="hybridMultilevel"/>
    <w:tmpl w:val="F53231A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9C67BF4"/>
    <w:multiLevelType w:val="hybridMultilevel"/>
    <w:tmpl w:val="F8240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41B75"/>
    <w:multiLevelType w:val="multilevel"/>
    <w:tmpl w:val="3808FC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213D13"/>
    <w:multiLevelType w:val="hybridMultilevel"/>
    <w:tmpl w:val="66706BE8"/>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274D74B1"/>
    <w:multiLevelType w:val="hybridMultilevel"/>
    <w:tmpl w:val="1CA68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416599"/>
    <w:multiLevelType w:val="hybridMultilevel"/>
    <w:tmpl w:val="AC829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E3076F"/>
    <w:multiLevelType w:val="hybridMultilevel"/>
    <w:tmpl w:val="239206A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3F656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B62513F"/>
    <w:multiLevelType w:val="hybridMultilevel"/>
    <w:tmpl w:val="355EB05E"/>
    <w:lvl w:ilvl="0" w:tplc="0409000F">
      <w:start w:val="1"/>
      <w:numFmt w:val="decimal"/>
      <w:lvlText w:val="%1."/>
      <w:lvlJc w:val="left"/>
      <w:pPr>
        <w:ind w:left="993" w:hanging="360"/>
      </w:p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13" w15:restartNumberingAfterBreak="0">
    <w:nsid w:val="3DAD514C"/>
    <w:multiLevelType w:val="hybridMultilevel"/>
    <w:tmpl w:val="099CE1A0"/>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7B46A8"/>
    <w:multiLevelType w:val="hybridMultilevel"/>
    <w:tmpl w:val="C1206A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BBA580A"/>
    <w:multiLevelType w:val="hybridMultilevel"/>
    <w:tmpl w:val="A3684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ABD488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3382593"/>
    <w:multiLevelType w:val="multilevel"/>
    <w:tmpl w:val="662C450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6355825"/>
    <w:multiLevelType w:val="multilevel"/>
    <w:tmpl w:val="B9EAEB00"/>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ECC5AA8"/>
    <w:multiLevelType w:val="hybridMultilevel"/>
    <w:tmpl w:val="46187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6877CF4"/>
    <w:multiLevelType w:val="hybridMultilevel"/>
    <w:tmpl w:val="27229EC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6"/>
  </w:num>
  <w:num w:numId="3">
    <w:abstractNumId w:val="11"/>
  </w:num>
  <w:num w:numId="4">
    <w:abstractNumId w:val="16"/>
  </w:num>
  <w:num w:numId="5">
    <w:abstractNumId w:val="7"/>
  </w:num>
  <w:num w:numId="6">
    <w:abstractNumId w:val="9"/>
  </w:num>
  <w:num w:numId="7">
    <w:abstractNumId w:val="19"/>
  </w:num>
  <w:num w:numId="8">
    <w:abstractNumId w:val="10"/>
  </w:num>
  <w:num w:numId="9">
    <w:abstractNumId w:val="0"/>
  </w:num>
  <w:num w:numId="10">
    <w:abstractNumId w:val="24"/>
  </w:num>
  <w:num w:numId="11">
    <w:abstractNumId w:val="8"/>
  </w:num>
  <w:num w:numId="12">
    <w:abstractNumId w:val="5"/>
  </w:num>
  <w:num w:numId="13">
    <w:abstractNumId w:val="25"/>
  </w:num>
  <w:num w:numId="14">
    <w:abstractNumId w:val="6"/>
  </w:num>
  <w:num w:numId="15">
    <w:abstractNumId w:val="3"/>
  </w:num>
  <w:num w:numId="16">
    <w:abstractNumId w:val="23"/>
  </w:num>
  <w:num w:numId="17">
    <w:abstractNumId w:val="15"/>
  </w:num>
  <w:num w:numId="18">
    <w:abstractNumId w:val="1"/>
  </w:num>
  <w:num w:numId="19">
    <w:abstractNumId w:val="4"/>
  </w:num>
  <w:num w:numId="20">
    <w:abstractNumId w:val="21"/>
  </w:num>
  <w:num w:numId="21">
    <w:abstractNumId w:val="22"/>
  </w:num>
  <w:num w:numId="22">
    <w:abstractNumId w:val="25"/>
  </w:num>
  <w:num w:numId="23">
    <w:abstractNumId w:val="17"/>
  </w:num>
  <w:num w:numId="24">
    <w:abstractNumId w:val="14"/>
  </w:num>
  <w:num w:numId="25">
    <w:abstractNumId w:val="18"/>
  </w:num>
  <w:num w:numId="26">
    <w:abstractNumId w:val="2"/>
  </w:num>
  <w:num w:numId="27">
    <w:abstractNumId w:val="13"/>
  </w:num>
  <w:num w:numId="28">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C4E"/>
    <w:rsid w:val="00001B15"/>
    <w:rsid w:val="000048C5"/>
    <w:rsid w:val="00004A1A"/>
    <w:rsid w:val="00004F5B"/>
    <w:rsid w:val="00005805"/>
    <w:rsid w:val="00007090"/>
    <w:rsid w:val="00007103"/>
    <w:rsid w:val="00007CFE"/>
    <w:rsid w:val="0001044D"/>
    <w:rsid w:val="00012A84"/>
    <w:rsid w:val="00013900"/>
    <w:rsid w:val="00013CD7"/>
    <w:rsid w:val="000153C7"/>
    <w:rsid w:val="00016501"/>
    <w:rsid w:val="00016A6C"/>
    <w:rsid w:val="00016E6C"/>
    <w:rsid w:val="00017F17"/>
    <w:rsid w:val="00020FC2"/>
    <w:rsid w:val="000230BA"/>
    <w:rsid w:val="000232F5"/>
    <w:rsid w:val="00024CA7"/>
    <w:rsid w:val="00024FB2"/>
    <w:rsid w:val="000260D7"/>
    <w:rsid w:val="000262D1"/>
    <w:rsid w:val="00026AE6"/>
    <w:rsid w:val="00026C8E"/>
    <w:rsid w:val="0003061F"/>
    <w:rsid w:val="000310D6"/>
    <w:rsid w:val="0003314E"/>
    <w:rsid w:val="00040DBE"/>
    <w:rsid w:val="00041FFC"/>
    <w:rsid w:val="00042E42"/>
    <w:rsid w:val="00042EDF"/>
    <w:rsid w:val="00044498"/>
    <w:rsid w:val="00046C0B"/>
    <w:rsid w:val="000517A3"/>
    <w:rsid w:val="00051B3B"/>
    <w:rsid w:val="00051F39"/>
    <w:rsid w:val="000533DD"/>
    <w:rsid w:val="00055136"/>
    <w:rsid w:val="000554F8"/>
    <w:rsid w:val="00056641"/>
    <w:rsid w:val="00056852"/>
    <w:rsid w:val="00063E39"/>
    <w:rsid w:val="000647E5"/>
    <w:rsid w:val="00065697"/>
    <w:rsid w:val="0007139E"/>
    <w:rsid w:val="00071A8E"/>
    <w:rsid w:val="000721C7"/>
    <w:rsid w:val="00072A6E"/>
    <w:rsid w:val="00072DD9"/>
    <w:rsid w:val="0007545A"/>
    <w:rsid w:val="000762E4"/>
    <w:rsid w:val="0008128B"/>
    <w:rsid w:val="0008273E"/>
    <w:rsid w:val="00083DED"/>
    <w:rsid w:val="000856D1"/>
    <w:rsid w:val="000861D5"/>
    <w:rsid w:val="00090B71"/>
    <w:rsid w:val="000917AF"/>
    <w:rsid w:val="00091AAE"/>
    <w:rsid w:val="00093667"/>
    <w:rsid w:val="00096075"/>
    <w:rsid w:val="000A15E2"/>
    <w:rsid w:val="000A233A"/>
    <w:rsid w:val="000A383E"/>
    <w:rsid w:val="000A466E"/>
    <w:rsid w:val="000A4DF4"/>
    <w:rsid w:val="000A51CF"/>
    <w:rsid w:val="000B0756"/>
    <w:rsid w:val="000B0D9F"/>
    <w:rsid w:val="000B46C3"/>
    <w:rsid w:val="000B4C5B"/>
    <w:rsid w:val="000B51FD"/>
    <w:rsid w:val="000B7A4C"/>
    <w:rsid w:val="000C12ED"/>
    <w:rsid w:val="000D0670"/>
    <w:rsid w:val="000D08BB"/>
    <w:rsid w:val="000D0C28"/>
    <w:rsid w:val="000D1677"/>
    <w:rsid w:val="000D3382"/>
    <w:rsid w:val="000D37F4"/>
    <w:rsid w:val="000D4D1B"/>
    <w:rsid w:val="000D4E4C"/>
    <w:rsid w:val="000D5AF1"/>
    <w:rsid w:val="000D5FAB"/>
    <w:rsid w:val="000D6627"/>
    <w:rsid w:val="000D776A"/>
    <w:rsid w:val="000D7852"/>
    <w:rsid w:val="000E2606"/>
    <w:rsid w:val="000E4CB8"/>
    <w:rsid w:val="000E6069"/>
    <w:rsid w:val="000E743A"/>
    <w:rsid w:val="000E76E6"/>
    <w:rsid w:val="000F0CFD"/>
    <w:rsid w:val="000F10FB"/>
    <w:rsid w:val="000F2A3C"/>
    <w:rsid w:val="000F2F82"/>
    <w:rsid w:val="000F40FC"/>
    <w:rsid w:val="000F423F"/>
    <w:rsid w:val="000F55BD"/>
    <w:rsid w:val="000F5E7D"/>
    <w:rsid w:val="000F6F53"/>
    <w:rsid w:val="000F7255"/>
    <w:rsid w:val="00100D7C"/>
    <w:rsid w:val="0010270C"/>
    <w:rsid w:val="00103380"/>
    <w:rsid w:val="001035DA"/>
    <w:rsid w:val="001035FD"/>
    <w:rsid w:val="001052D4"/>
    <w:rsid w:val="00106714"/>
    <w:rsid w:val="001073F8"/>
    <w:rsid w:val="00107501"/>
    <w:rsid w:val="00107829"/>
    <w:rsid w:val="0011007D"/>
    <w:rsid w:val="00110E65"/>
    <w:rsid w:val="00113EF4"/>
    <w:rsid w:val="001160F0"/>
    <w:rsid w:val="00116839"/>
    <w:rsid w:val="00116B87"/>
    <w:rsid w:val="001174C3"/>
    <w:rsid w:val="0012221D"/>
    <w:rsid w:val="00123056"/>
    <w:rsid w:val="0012392C"/>
    <w:rsid w:val="00125D91"/>
    <w:rsid w:val="00126131"/>
    <w:rsid w:val="00126192"/>
    <w:rsid w:val="00127284"/>
    <w:rsid w:val="00130A81"/>
    <w:rsid w:val="00133C52"/>
    <w:rsid w:val="00133CFE"/>
    <w:rsid w:val="00134ADC"/>
    <w:rsid w:val="00135A53"/>
    <w:rsid w:val="001368E0"/>
    <w:rsid w:val="00136DF7"/>
    <w:rsid w:val="00137826"/>
    <w:rsid w:val="00140570"/>
    <w:rsid w:val="00140BBC"/>
    <w:rsid w:val="00141AF6"/>
    <w:rsid w:val="001450D1"/>
    <w:rsid w:val="00146754"/>
    <w:rsid w:val="001468DE"/>
    <w:rsid w:val="001471FB"/>
    <w:rsid w:val="00147A7E"/>
    <w:rsid w:val="00147B1B"/>
    <w:rsid w:val="00147BF5"/>
    <w:rsid w:val="00150681"/>
    <w:rsid w:val="00150C77"/>
    <w:rsid w:val="00150F0D"/>
    <w:rsid w:val="001521DE"/>
    <w:rsid w:val="00152885"/>
    <w:rsid w:val="00153016"/>
    <w:rsid w:val="00153A2D"/>
    <w:rsid w:val="00153CAA"/>
    <w:rsid w:val="0015477B"/>
    <w:rsid w:val="00154A32"/>
    <w:rsid w:val="00154D4C"/>
    <w:rsid w:val="00154E47"/>
    <w:rsid w:val="00155C35"/>
    <w:rsid w:val="00157954"/>
    <w:rsid w:val="00157F78"/>
    <w:rsid w:val="00160BEC"/>
    <w:rsid w:val="00162213"/>
    <w:rsid w:val="0016236B"/>
    <w:rsid w:val="00163F22"/>
    <w:rsid w:val="001644A0"/>
    <w:rsid w:val="0016501E"/>
    <w:rsid w:val="00167468"/>
    <w:rsid w:val="00167BEA"/>
    <w:rsid w:val="00170FCE"/>
    <w:rsid w:val="0017200C"/>
    <w:rsid w:val="00176786"/>
    <w:rsid w:val="001779DD"/>
    <w:rsid w:val="00180078"/>
    <w:rsid w:val="00180D4C"/>
    <w:rsid w:val="0018124E"/>
    <w:rsid w:val="001816BC"/>
    <w:rsid w:val="00181C2E"/>
    <w:rsid w:val="0018466C"/>
    <w:rsid w:val="0019565B"/>
    <w:rsid w:val="00195D7A"/>
    <w:rsid w:val="0019698B"/>
    <w:rsid w:val="00196CBA"/>
    <w:rsid w:val="00197112"/>
    <w:rsid w:val="00197F65"/>
    <w:rsid w:val="001A14E1"/>
    <w:rsid w:val="001A5E62"/>
    <w:rsid w:val="001B0920"/>
    <w:rsid w:val="001B09A6"/>
    <w:rsid w:val="001B12E4"/>
    <w:rsid w:val="001B29BA"/>
    <w:rsid w:val="001B3A2B"/>
    <w:rsid w:val="001B5B38"/>
    <w:rsid w:val="001B60E4"/>
    <w:rsid w:val="001B6116"/>
    <w:rsid w:val="001B6BA8"/>
    <w:rsid w:val="001B6F36"/>
    <w:rsid w:val="001B7A72"/>
    <w:rsid w:val="001C1AA5"/>
    <w:rsid w:val="001C24EE"/>
    <w:rsid w:val="001C2C7E"/>
    <w:rsid w:val="001C3576"/>
    <w:rsid w:val="001C384F"/>
    <w:rsid w:val="001C4246"/>
    <w:rsid w:val="001C4964"/>
    <w:rsid w:val="001C4DBB"/>
    <w:rsid w:val="001C4E69"/>
    <w:rsid w:val="001C62F1"/>
    <w:rsid w:val="001D0D76"/>
    <w:rsid w:val="001D38DF"/>
    <w:rsid w:val="001D609F"/>
    <w:rsid w:val="001D76AA"/>
    <w:rsid w:val="001E1990"/>
    <w:rsid w:val="001E37B6"/>
    <w:rsid w:val="001E3FCE"/>
    <w:rsid w:val="001E4522"/>
    <w:rsid w:val="001E46C4"/>
    <w:rsid w:val="001E4BD9"/>
    <w:rsid w:val="001E5304"/>
    <w:rsid w:val="001E659F"/>
    <w:rsid w:val="001E6B27"/>
    <w:rsid w:val="001E7E38"/>
    <w:rsid w:val="001F12B7"/>
    <w:rsid w:val="001F7964"/>
    <w:rsid w:val="002003EF"/>
    <w:rsid w:val="00200F84"/>
    <w:rsid w:val="0020183F"/>
    <w:rsid w:val="00201CF4"/>
    <w:rsid w:val="002028EB"/>
    <w:rsid w:val="002032A3"/>
    <w:rsid w:val="0020426E"/>
    <w:rsid w:val="00204B27"/>
    <w:rsid w:val="00205BA4"/>
    <w:rsid w:val="00206693"/>
    <w:rsid w:val="002070DA"/>
    <w:rsid w:val="00213042"/>
    <w:rsid w:val="00216FB8"/>
    <w:rsid w:val="0021725D"/>
    <w:rsid w:val="0022024B"/>
    <w:rsid w:val="002212AD"/>
    <w:rsid w:val="00222598"/>
    <w:rsid w:val="00223535"/>
    <w:rsid w:val="00223870"/>
    <w:rsid w:val="0022393B"/>
    <w:rsid w:val="002259E6"/>
    <w:rsid w:val="002268DA"/>
    <w:rsid w:val="00227580"/>
    <w:rsid w:val="0023182E"/>
    <w:rsid w:val="00231CA5"/>
    <w:rsid w:val="002338CD"/>
    <w:rsid w:val="002345EA"/>
    <w:rsid w:val="00243B3D"/>
    <w:rsid w:val="0024590E"/>
    <w:rsid w:val="002474C0"/>
    <w:rsid w:val="00252F4D"/>
    <w:rsid w:val="00255507"/>
    <w:rsid w:val="0025675C"/>
    <w:rsid w:val="00257839"/>
    <w:rsid w:val="0026069A"/>
    <w:rsid w:val="00264037"/>
    <w:rsid w:val="00265B02"/>
    <w:rsid w:val="00265F07"/>
    <w:rsid w:val="00266672"/>
    <w:rsid w:val="0026795B"/>
    <w:rsid w:val="00271171"/>
    <w:rsid w:val="00271612"/>
    <w:rsid w:val="00272CDD"/>
    <w:rsid w:val="0027358A"/>
    <w:rsid w:val="00273D47"/>
    <w:rsid w:val="00273E5E"/>
    <w:rsid w:val="00282518"/>
    <w:rsid w:val="00284CAD"/>
    <w:rsid w:val="00287BEE"/>
    <w:rsid w:val="00290368"/>
    <w:rsid w:val="00293164"/>
    <w:rsid w:val="00293F4D"/>
    <w:rsid w:val="002956F4"/>
    <w:rsid w:val="0029787F"/>
    <w:rsid w:val="002A298E"/>
    <w:rsid w:val="002A37AA"/>
    <w:rsid w:val="002A3A39"/>
    <w:rsid w:val="002A555C"/>
    <w:rsid w:val="002A69E1"/>
    <w:rsid w:val="002A6FED"/>
    <w:rsid w:val="002A7CE2"/>
    <w:rsid w:val="002A7FCA"/>
    <w:rsid w:val="002B093F"/>
    <w:rsid w:val="002B09B1"/>
    <w:rsid w:val="002B0B50"/>
    <w:rsid w:val="002B22A4"/>
    <w:rsid w:val="002B270C"/>
    <w:rsid w:val="002B2A5C"/>
    <w:rsid w:val="002B392E"/>
    <w:rsid w:val="002B4423"/>
    <w:rsid w:val="002B589C"/>
    <w:rsid w:val="002B6841"/>
    <w:rsid w:val="002B7C74"/>
    <w:rsid w:val="002C0100"/>
    <w:rsid w:val="002C365C"/>
    <w:rsid w:val="002C6EDE"/>
    <w:rsid w:val="002D1019"/>
    <w:rsid w:val="002D1CB7"/>
    <w:rsid w:val="002D2B7C"/>
    <w:rsid w:val="002D33E5"/>
    <w:rsid w:val="002E32F2"/>
    <w:rsid w:val="002E5042"/>
    <w:rsid w:val="002E6003"/>
    <w:rsid w:val="002E64B4"/>
    <w:rsid w:val="002F1400"/>
    <w:rsid w:val="002F2C33"/>
    <w:rsid w:val="002F2E00"/>
    <w:rsid w:val="002F3E07"/>
    <w:rsid w:val="002F43E9"/>
    <w:rsid w:val="002F4820"/>
    <w:rsid w:val="002F57CA"/>
    <w:rsid w:val="002F71D3"/>
    <w:rsid w:val="0030004D"/>
    <w:rsid w:val="00300353"/>
    <w:rsid w:val="00300ED5"/>
    <w:rsid w:val="00303CF1"/>
    <w:rsid w:val="0030553B"/>
    <w:rsid w:val="0030724B"/>
    <w:rsid w:val="00307D5B"/>
    <w:rsid w:val="00312183"/>
    <w:rsid w:val="003132F4"/>
    <w:rsid w:val="003139B8"/>
    <w:rsid w:val="0031512C"/>
    <w:rsid w:val="003153A7"/>
    <w:rsid w:val="00315D78"/>
    <w:rsid w:val="003177D9"/>
    <w:rsid w:val="00320D93"/>
    <w:rsid w:val="00322D93"/>
    <w:rsid w:val="00326506"/>
    <w:rsid w:val="003347DF"/>
    <w:rsid w:val="0033713D"/>
    <w:rsid w:val="0034311E"/>
    <w:rsid w:val="0034405D"/>
    <w:rsid w:val="0034425A"/>
    <w:rsid w:val="003449A2"/>
    <w:rsid w:val="003469C5"/>
    <w:rsid w:val="00346DDB"/>
    <w:rsid w:val="003471C1"/>
    <w:rsid w:val="00347FF0"/>
    <w:rsid w:val="0035135A"/>
    <w:rsid w:val="00351E70"/>
    <w:rsid w:val="00354363"/>
    <w:rsid w:val="00356882"/>
    <w:rsid w:val="00360145"/>
    <w:rsid w:val="00360B30"/>
    <w:rsid w:val="003628E8"/>
    <w:rsid w:val="0036467E"/>
    <w:rsid w:val="00365CFF"/>
    <w:rsid w:val="003664C2"/>
    <w:rsid w:val="00372375"/>
    <w:rsid w:val="003754A3"/>
    <w:rsid w:val="003760CD"/>
    <w:rsid w:val="00377C06"/>
    <w:rsid w:val="00380C55"/>
    <w:rsid w:val="003853D6"/>
    <w:rsid w:val="00387A4D"/>
    <w:rsid w:val="00390696"/>
    <w:rsid w:val="003912B1"/>
    <w:rsid w:val="00391473"/>
    <w:rsid w:val="00394B35"/>
    <w:rsid w:val="00394D75"/>
    <w:rsid w:val="003A0C30"/>
    <w:rsid w:val="003A238A"/>
    <w:rsid w:val="003A5C5C"/>
    <w:rsid w:val="003A7693"/>
    <w:rsid w:val="003B10CE"/>
    <w:rsid w:val="003B2F60"/>
    <w:rsid w:val="003B4242"/>
    <w:rsid w:val="003B55C3"/>
    <w:rsid w:val="003B586F"/>
    <w:rsid w:val="003B5AA2"/>
    <w:rsid w:val="003B7B16"/>
    <w:rsid w:val="003C2C88"/>
    <w:rsid w:val="003C40FD"/>
    <w:rsid w:val="003C4205"/>
    <w:rsid w:val="003C61C1"/>
    <w:rsid w:val="003C775B"/>
    <w:rsid w:val="003D0A94"/>
    <w:rsid w:val="003D1097"/>
    <w:rsid w:val="003D456B"/>
    <w:rsid w:val="003D470B"/>
    <w:rsid w:val="003D4AD0"/>
    <w:rsid w:val="003D6359"/>
    <w:rsid w:val="003D6974"/>
    <w:rsid w:val="003D77EF"/>
    <w:rsid w:val="003D78A7"/>
    <w:rsid w:val="003E32EC"/>
    <w:rsid w:val="003E433B"/>
    <w:rsid w:val="003F0A16"/>
    <w:rsid w:val="003F21EE"/>
    <w:rsid w:val="003F23D9"/>
    <w:rsid w:val="003F47CE"/>
    <w:rsid w:val="003F61B4"/>
    <w:rsid w:val="003F7546"/>
    <w:rsid w:val="00400893"/>
    <w:rsid w:val="00400D73"/>
    <w:rsid w:val="00403AF2"/>
    <w:rsid w:val="00403E01"/>
    <w:rsid w:val="00405F03"/>
    <w:rsid w:val="0040749E"/>
    <w:rsid w:val="004077F3"/>
    <w:rsid w:val="00410E41"/>
    <w:rsid w:val="00411272"/>
    <w:rsid w:val="004126A7"/>
    <w:rsid w:val="004160BD"/>
    <w:rsid w:val="0041781B"/>
    <w:rsid w:val="004208A7"/>
    <w:rsid w:val="00424874"/>
    <w:rsid w:val="00425051"/>
    <w:rsid w:val="004258F8"/>
    <w:rsid w:val="00425D07"/>
    <w:rsid w:val="00430A88"/>
    <w:rsid w:val="004330CA"/>
    <w:rsid w:val="00433A70"/>
    <w:rsid w:val="004353D5"/>
    <w:rsid w:val="00435DB6"/>
    <w:rsid w:val="00437864"/>
    <w:rsid w:val="0044117C"/>
    <w:rsid w:val="00441FF5"/>
    <w:rsid w:val="004440EB"/>
    <w:rsid w:val="00445BD2"/>
    <w:rsid w:val="0045060C"/>
    <w:rsid w:val="00453B47"/>
    <w:rsid w:val="00454007"/>
    <w:rsid w:val="00454551"/>
    <w:rsid w:val="0045529E"/>
    <w:rsid w:val="00455A57"/>
    <w:rsid w:val="00455EC2"/>
    <w:rsid w:val="004567BD"/>
    <w:rsid w:val="004568E3"/>
    <w:rsid w:val="00457FE2"/>
    <w:rsid w:val="0046069C"/>
    <w:rsid w:val="004612F7"/>
    <w:rsid w:val="004618A6"/>
    <w:rsid w:val="00462D8D"/>
    <w:rsid w:val="00463339"/>
    <w:rsid w:val="004672BD"/>
    <w:rsid w:val="00470D5B"/>
    <w:rsid w:val="00472D29"/>
    <w:rsid w:val="00473CA4"/>
    <w:rsid w:val="00475AA3"/>
    <w:rsid w:val="00475E03"/>
    <w:rsid w:val="0048105D"/>
    <w:rsid w:val="00481F4D"/>
    <w:rsid w:val="004824D6"/>
    <w:rsid w:val="00482CF1"/>
    <w:rsid w:val="00483B22"/>
    <w:rsid w:val="004847A4"/>
    <w:rsid w:val="00486123"/>
    <w:rsid w:val="00487D97"/>
    <w:rsid w:val="00491DFF"/>
    <w:rsid w:val="0049269D"/>
    <w:rsid w:val="004942C8"/>
    <w:rsid w:val="0049591B"/>
    <w:rsid w:val="0049604D"/>
    <w:rsid w:val="00497C40"/>
    <w:rsid w:val="004A0F74"/>
    <w:rsid w:val="004A11E3"/>
    <w:rsid w:val="004A1F55"/>
    <w:rsid w:val="004A212C"/>
    <w:rsid w:val="004A3179"/>
    <w:rsid w:val="004A659A"/>
    <w:rsid w:val="004A6BCA"/>
    <w:rsid w:val="004A6CB1"/>
    <w:rsid w:val="004A711F"/>
    <w:rsid w:val="004B004C"/>
    <w:rsid w:val="004B1492"/>
    <w:rsid w:val="004B2D15"/>
    <w:rsid w:val="004B2E7D"/>
    <w:rsid w:val="004B3B56"/>
    <w:rsid w:val="004B3EBD"/>
    <w:rsid w:val="004B4829"/>
    <w:rsid w:val="004B49F5"/>
    <w:rsid w:val="004B7224"/>
    <w:rsid w:val="004C2D32"/>
    <w:rsid w:val="004C5C5F"/>
    <w:rsid w:val="004C6960"/>
    <w:rsid w:val="004D05AE"/>
    <w:rsid w:val="004D10AA"/>
    <w:rsid w:val="004D26EF"/>
    <w:rsid w:val="004D2EB6"/>
    <w:rsid w:val="004D32D8"/>
    <w:rsid w:val="004D39A3"/>
    <w:rsid w:val="004D4D38"/>
    <w:rsid w:val="004D6FBE"/>
    <w:rsid w:val="004E0FCE"/>
    <w:rsid w:val="004E11BA"/>
    <w:rsid w:val="004E14EB"/>
    <w:rsid w:val="004E1A52"/>
    <w:rsid w:val="004E2AD7"/>
    <w:rsid w:val="004E64B0"/>
    <w:rsid w:val="004E7E06"/>
    <w:rsid w:val="004F0275"/>
    <w:rsid w:val="004F1EEB"/>
    <w:rsid w:val="004F2661"/>
    <w:rsid w:val="004F2A11"/>
    <w:rsid w:val="004F531D"/>
    <w:rsid w:val="004F575C"/>
    <w:rsid w:val="004F5D40"/>
    <w:rsid w:val="00500C16"/>
    <w:rsid w:val="00500DCF"/>
    <w:rsid w:val="00505053"/>
    <w:rsid w:val="00505407"/>
    <w:rsid w:val="00505A3B"/>
    <w:rsid w:val="00506BF6"/>
    <w:rsid w:val="005109E9"/>
    <w:rsid w:val="00511B48"/>
    <w:rsid w:val="00512129"/>
    <w:rsid w:val="0052023B"/>
    <w:rsid w:val="0052086D"/>
    <w:rsid w:val="005224AA"/>
    <w:rsid w:val="005229EF"/>
    <w:rsid w:val="00522BFB"/>
    <w:rsid w:val="00523E60"/>
    <w:rsid w:val="005241B7"/>
    <w:rsid w:val="0052547F"/>
    <w:rsid w:val="00526025"/>
    <w:rsid w:val="005261F5"/>
    <w:rsid w:val="00526492"/>
    <w:rsid w:val="005266F6"/>
    <w:rsid w:val="005324BE"/>
    <w:rsid w:val="0053315E"/>
    <w:rsid w:val="00533E27"/>
    <w:rsid w:val="00534071"/>
    <w:rsid w:val="00535C30"/>
    <w:rsid w:val="00537534"/>
    <w:rsid w:val="00542A8F"/>
    <w:rsid w:val="00542FEC"/>
    <w:rsid w:val="005433AF"/>
    <w:rsid w:val="00546EDE"/>
    <w:rsid w:val="005500B9"/>
    <w:rsid w:val="0055291C"/>
    <w:rsid w:val="00552941"/>
    <w:rsid w:val="005534BA"/>
    <w:rsid w:val="005555D8"/>
    <w:rsid w:val="00556996"/>
    <w:rsid w:val="00557FF2"/>
    <w:rsid w:val="00560476"/>
    <w:rsid w:val="0056067A"/>
    <w:rsid w:val="00560827"/>
    <w:rsid w:val="00561239"/>
    <w:rsid w:val="00563806"/>
    <w:rsid w:val="005653FC"/>
    <w:rsid w:val="00566A14"/>
    <w:rsid w:val="00570900"/>
    <w:rsid w:val="005742BE"/>
    <w:rsid w:val="00574D40"/>
    <w:rsid w:val="005803B9"/>
    <w:rsid w:val="00581BE8"/>
    <w:rsid w:val="00582982"/>
    <w:rsid w:val="005846B6"/>
    <w:rsid w:val="00585572"/>
    <w:rsid w:val="00587BF6"/>
    <w:rsid w:val="00587E24"/>
    <w:rsid w:val="00587F1B"/>
    <w:rsid w:val="005903CB"/>
    <w:rsid w:val="00593B9B"/>
    <w:rsid w:val="00594238"/>
    <w:rsid w:val="005944D5"/>
    <w:rsid w:val="005951AC"/>
    <w:rsid w:val="0059653B"/>
    <w:rsid w:val="0059699E"/>
    <w:rsid w:val="00597026"/>
    <w:rsid w:val="005A0454"/>
    <w:rsid w:val="005A1C16"/>
    <w:rsid w:val="005A5395"/>
    <w:rsid w:val="005A635E"/>
    <w:rsid w:val="005A7830"/>
    <w:rsid w:val="005A7BC6"/>
    <w:rsid w:val="005A7EA2"/>
    <w:rsid w:val="005B2A25"/>
    <w:rsid w:val="005B75E0"/>
    <w:rsid w:val="005B77D5"/>
    <w:rsid w:val="005B7C31"/>
    <w:rsid w:val="005C0222"/>
    <w:rsid w:val="005C168B"/>
    <w:rsid w:val="005C28BA"/>
    <w:rsid w:val="005C2EED"/>
    <w:rsid w:val="005C3E62"/>
    <w:rsid w:val="005C5CF1"/>
    <w:rsid w:val="005D2BB4"/>
    <w:rsid w:val="005D4E0C"/>
    <w:rsid w:val="005D58CE"/>
    <w:rsid w:val="005D67D4"/>
    <w:rsid w:val="005E1129"/>
    <w:rsid w:val="005E1133"/>
    <w:rsid w:val="005E1B31"/>
    <w:rsid w:val="005E5597"/>
    <w:rsid w:val="005E5C7B"/>
    <w:rsid w:val="005E6E93"/>
    <w:rsid w:val="005E7C9F"/>
    <w:rsid w:val="005F0012"/>
    <w:rsid w:val="005F0964"/>
    <w:rsid w:val="005F149B"/>
    <w:rsid w:val="005F4C3E"/>
    <w:rsid w:val="005F590D"/>
    <w:rsid w:val="005F626D"/>
    <w:rsid w:val="00600690"/>
    <w:rsid w:val="00600BA8"/>
    <w:rsid w:val="00605C48"/>
    <w:rsid w:val="00606E73"/>
    <w:rsid w:val="006076A6"/>
    <w:rsid w:val="00607A53"/>
    <w:rsid w:val="00607EEA"/>
    <w:rsid w:val="00613A9C"/>
    <w:rsid w:val="00614036"/>
    <w:rsid w:val="006142E0"/>
    <w:rsid w:val="00614AD1"/>
    <w:rsid w:val="00615160"/>
    <w:rsid w:val="0061605A"/>
    <w:rsid w:val="0061764A"/>
    <w:rsid w:val="00620A5E"/>
    <w:rsid w:val="00621023"/>
    <w:rsid w:val="0062251E"/>
    <w:rsid w:val="006231AC"/>
    <w:rsid w:val="00623F24"/>
    <w:rsid w:val="00624729"/>
    <w:rsid w:val="00624B90"/>
    <w:rsid w:val="00624EB2"/>
    <w:rsid w:val="00625F36"/>
    <w:rsid w:val="00626A05"/>
    <w:rsid w:val="00630733"/>
    <w:rsid w:val="006318EB"/>
    <w:rsid w:val="00636B3A"/>
    <w:rsid w:val="00636D75"/>
    <w:rsid w:val="006373E5"/>
    <w:rsid w:val="00640062"/>
    <w:rsid w:val="0064124A"/>
    <w:rsid w:val="00643A0F"/>
    <w:rsid w:val="0064469F"/>
    <w:rsid w:val="00644F8B"/>
    <w:rsid w:val="006451BC"/>
    <w:rsid w:val="00645C06"/>
    <w:rsid w:val="006463BA"/>
    <w:rsid w:val="00650F9B"/>
    <w:rsid w:val="00654A33"/>
    <w:rsid w:val="006602BD"/>
    <w:rsid w:val="006626DD"/>
    <w:rsid w:val="00665DB3"/>
    <w:rsid w:val="00665FC5"/>
    <w:rsid w:val="00666619"/>
    <w:rsid w:val="00667708"/>
    <w:rsid w:val="00667946"/>
    <w:rsid w:val="00670217"/>
    <w:rsid w:val="00670D27"/>
    <w:rsid w:val="006719A0"/>
    <w:rsid w:val="00671C13"/>
    <w:rsid w:val="0067224B"/>
    <w:rsid w:val="00672E9B"/>
    <w:rsid w:val="006757BE"/>
    <w:rsid w:val="00680FC2"/>
    <w:rsid w:val="006811CD"/>
    <w:rsid w:val="006832CC"/>
    <w:rsid w:val="006839C2"/>
    <w:rsid w:val="00683B03"/>
    <w:rsid w:val="00683FF4"/>
    <w:rsid w:val="006846B2"/>
    <w:rsid w:val="0068553E"/>
    <w:rsid w:val="0069004F"/>
    <w:rsid w:val="006918D8"/>
    <w:rsid w:val="00692150"/>
    <w:rsid w:val="00693FA1"/>
    <w:rsid w:val="0069430B"/>
    <w:rsid w:val="006947C5"/>
    <w:rsid w:val="006959B4"/>
    <w:rsid w:val="00696816"/>
    <w:rsid w:val="006A0260"/>
    <w:rsid w:val="006A2CFE"/>
    <w:rsid w:val="006A5A4A"/>
    <w:rsid w:val="006A68BC"/>
    <w:rsid w:val="006B02A0"/>
    <w:rsid w:val="006B3B93"/>
    <w:rsid w:val="006B54AD"/>
    <w:rsid w:val="006B6526"/>
    <w:rsid w:val="006B6EE9"/>
    <w:rsid w:val="006C04FC"/>
    <w:rsid w:val="006C0DE5"/>
    <w:rsid w:val="006C34C3"/>
    <w:rsid w:val="006C3F9F"/>
    <w:rsid w:val="006C49F2"/>
    <w:rsid w:val="006C4BE2"/>
    <w:rsid w:val="006C5F2E"/>
    <w:rsid w:val="006C62EF"/>
    <w:rsid w:val="006C7B77"/>
    <w:rsid w:val="006D27FB"/>
    <w:rsid w:val="006D39E2"/>
    <w:rsid w:val="006D3D9C"/>
    <w:rsid w:val="006D4E9D"/>
    <w:rsid w:val="006D72C6"/>
    <w:rsid w:val="006E3E38"/>
    <w:rsid w:val="006E4F9B"/>
    <w:rsid w:val="006F065B"/>
    <w:rsid w:val="006F0759"/>
    <w:rsid w:val="006F0FDA"/>
    <w:rsid w:val="006F11DF"/>
    <w:rsid w:val="006F1984"/>
    <w:rsid w:val="006F23A2"/>
    <w:rsid w:val="006F4110"/>
    <w:rsid w:val="006F4A88"/>
    <w:rsid w:val="006F68E4"/>
    <w:rsid w:val="006F78C6"/>
    <w:rsid w:val="00702B1F"/>
    <w:rsid w:val="00703666"/>
    <w:rsid w:val="007040C9"/>
    <w:rsid w:val="00706B9A"/>
    <w:rsid w:val="00706C04"/>
    <w:rsid w:val="0070720D"/>
    <w:rsid w:val="007072E0"/>
    <w:rsid w:val="00710770"/>
    <w:rsid w:val="00711803"/>
    <w:rsid w:val="00711A2D"/>
    <w:rsid w:val="00715852"/>
    <w:rsid w:val="00716069"/>
    <w:rsid w:val="007208BB"/>
    <w:rsid w:val="007220AD"/>
    <w:rsid w:val="00722C61"/>
    <w:rsid w:val="00724CB1"/>
    <w:rsid w:val="00724DBA"/>
    <w:rsid w:val="00725532"/>
    <w:rsid w:val="00726FAF"/>
    <w:rsid w:val="00730062"/>
    <w:rsid w:val="007300E0"/>
    <w:rsid w:val="00730207"/>
    <w:rsid w:val="0073087E"/>
    <w:rsid w:val="00730D4A"/>
    <w:rsid w:val="00731164"/>
    <w:rsid w:val="0073138B"/>
    <w:rsid w:val="00733C7D"/>
    <w:rsid w:val="00734859"/>
    <w:rsid w:val="007350E2"/>
    <w:rsid w:val="00736F1D"/>
    <w:rsid w:val="0074145A"/>
    <w:rsid w:val="00744FBA"/>
    <w:rsid w:val="007468CA"/>
    <w:rsid w:val="0075087E"/>
    <w:rsid w:val="00750C36"/>
    <w:rsid w:val="007511D4"/>
    <w:rsid w:val="007514ED"/>
    <w:rsid w:val="00752368"/>
    <w:rsid w:val="00754CB9"/>
    <w:rsid w:val="00754EDF"/>
    <w:rsid w:val="007610D7"/>
    <w:rsid w:val="00763FE5"/>
    <w:rsid w:val="00765F81"/>
    <w:rsid w:val="00767209"/>
    <w:rsid w:val="00771346"/>
    <w:rsid w:val="0077228D"/>
    <w:rsid w:val="00774618"/>
    <w:rsid w:val="00776E79"/>
    <w:rsid w:val="00777B3E"/>
    <w:rsid w:val="00780142"/>
    <w:rsid w:val="00780C5D"/>
    <w:rsid w:val="00781CFA"/>
    <w:rsid w:val="007827B0"/>
    <w:rsid w:val="00783F0F"/>
    <w:rsid w:val="00786C1B"/>
    <w:rsid w:val="00790E70"/>
    <w:rsid w:val="00791135"/>
    <w:rsid w:val="00794977"/>
    <w:rsid w:val="007951E0"/>
    <w:rsid w:val="00795BA2"/>
    <w:rsid w:val="0079652A"/>
    <w:rsid w:val="007965FF"/>
    <w:rsid w:val="00796D71"/>
    <w:rsid w:val="0079703D"/>
    <w:rsid w:val="00797F0A"/>
    <w:rsid w:val="007A376F"/>
    <w:rsid w:val="007A533A"/>
    <w:rsid w:val="007A714B"/>
    <w:rsid w:val="007B14B6"/>
    <w:rsid w:val="007B2938"/>
    <w:rsid w:val="007B6CC3"/>
    <w:rsid w:val="007C0932"/>
    <w:rsid w:val="007C337A"/>
    <w:rsid w:val="007C4EE0"/>
    <w:rsid w:val="007C4FE9"/>
    <w:rsid w:val="007C59E0"/>
    <w:rsid w:val="007C65E8"/>
    <w:rsid w:val="007C6AB6"/>
    <w:rsid w:val="007C783D"/>
    <w:rsid w:val="007D1F6C"/>
    <w:rsid w:val="007D226C"/>
    <w:rsid w:val="007D2816"/>
    <w:rsid w:val="007D7B1D"/>
    <w:rsid w:val="007E08D6"/>
    <w:rsid w:val="007E0EFF"/>
    <w:rsid w:val="007E1E60"/>
    <w:rsid w:val="007E2F63"/>
    <w:rsid w:val="007E4105"/>
    <w:rsid w:val="007E6298"/>
    <w:rsid w:val="007E7085"/>
    <w:rsid w:val="007F22CB"/>
    <w:rsid w:val="007F2ED1"/>
    <w:rsid w:val="007F40D3"/>
    <w:rsid w:val="007F5B3E"/>
    <w:rsid w:val="007F5E9C"/>
    <w:rsid w:val="00801790"/>
    <w:rsid w:val="008017E4"/>
    <w:rsid w:val="00801F0B"/>
    <w:rsid w:val="00803251"/>
    <w:rsid w:val="00803321"/>
    <w:rsid w:val="00804849"/>
    <w:rsid w:val="00805529"/>
    <w:rsid w:val="00806266"/>
    <w:rsid w:val="00806BA9"/>
    <w:rsid w:val="00807B9E"/>
    <w:rsid w:val="00807F32"/>
    <w:rsid w:val="008108D8"/>
    <w:rsid w:val="00811FDB"/>
    <w:rsid w:val="00814AB3"/>
    <w:rsid w:val="00817F75"/>
    <w:rsid w:val="008213E2"/>
    <w:rsid w:val="00827171"/>
    <w:rsid w:val="00833012"/>
    <w:rsid w:val="008346E1"/>
    <w:rsid w:val="00836166"/>
    <w:rsid w:val="00836CDD"/>
    <w:rsid w:val="00841FCD"/>
    <w:rsid w:val="008420DB"/>
    <w:rsid w:val="008441A2"/>
    <w:rsid w:val="00845A52"/>
    <w:rsid w:val="0084600C"/>
    <w:rsid w:val="00846CA8"/>
    <w:rsid w:val="008502CC"/>
    <w:rsid w:val="00851384"/>
    <w:rsid w:val="00851A87"/>
    <w:rsid w:val="00852E4B"/>
    <w:rsid w:val="00852FAB"/>
    <w:rsid w:val="00855DAD"/>
    <w:rsid w:val="00855F90"/>
    <w:rsid w:val="00857EBA"/>
    <w:rsid w:val="00860F86"/>
    <w:rsid w:val="00861B56"/>
    <w:rsid w:val="00862641"/>
    <w:rsid w:val="0086307E"/>
    <w:rsid w:val="00863192"/>
    <w:rsid w:val="008638CF"/>
    <w:rsid w:val="008639B5"/>
    <w:rsid w:val="00864A6A"/>
    <w:rsid w:val="00864DE6"/>
    <w:rsid w:val="008653A7"/>
    <w:rsid w:val="008703C6"/>
    <w:rsid w:val="00870CCC"/>
    <w:rsid w:val="00873583"/>
    <w:rsid w:val="00873DC5"/>
    <w:rsid w:val="00873E36"/>
    <w:rsid w:val="0087729D"/>
    <w:rsid w:val="0087755D"/>
    <w:rsid w:val="0087769E"/>
    <w:rsid w:val="0088288F"/>
    <w:rsid w:val="00884395"/>
    <w:rsid w:val="00884971"/>
    <w:rsid w:val="00885343"/>
    <w:rsid w:val="008917F2"/>
    <w:rsid w:val="00894537"/>
    <w:rsid w:val="00895152"/>
    <w:rsid w:val="00896AB1"/>
    <w:rsid w:val="008A2A82"/>
    <w:rsid w:val="008A443A"/>
    <w:rsid w:val="008A460D"/>
    <w:rsid w:val="008A5269"/>
    <w:rsid w:val="008A73C8"/>
    <w:rsid w:val="008B2866"/>
    <w:rsid w:val="008B2C4F"/>
    <w:rsid w:val="008B6406"/>
    <w:rsid w:val="008B74CA"/>
    <w:rsid w:val="008B7664"/>
    <w:rsid w:val="008C1865"/>
    <w:rsid w:val="008C18BE"/>
    <w:rsid w:val="008C2CDC"/>
    <w:rsid w:val="008C38B6"/>
    <w:rsid w:val="008C70AE"/>
    <w:rsid w:val="008D109B"/>
    <w:rsid w:val="008D1261"/>
    <w:rsid w:val="008D2558"/>
    <w:rsid w:val="008D3BA5"/>
    <w:rsid w:val="008D61D9"/>
    <w:rsid w:val="008E126C"/>
    <w:rsid w:val="008E1474"/>
    <w:rsid w:val="008E31EC"/>
    <w:rsid w:val="008E350B"/>
    <w:rsid w:val="008E485B"/>
    <w:rsid w:val="008E60B9"/>
    <w:rsid w:val="008E79F8"/>
    <w:rsid w:val="008F15C4"/>
    <w:rsid w:val="008F1EBB"/>
    <w:rsid w:val="009000AA"/>
    <w:rsid w:val="00900C5B"/>
    <w:rsid w:val="00901601"/>
    <w:rsid w:val="009016DF"/>
    <w:rsid w:val="009030CE"/>
    <w:rsid w:val="009041AA"/>
    <w:rsid w:val="00905BE0"/>
    <w:rsid w:val="00905C87"/>
    <w:rsid w:val="00907300"/>
    <w:rsid w:val="00907B2D"/>
    <w:rsid w:val="009105E3"/>
    <w:rsid w:val="00910B54"/>
    <w:rsid w:val="00912700"/>
    <w:rsid w:val="00915842"/>
    <w:rsid w:val="009175CD"/>
    <w:rsid w:val="009216B5"/>
    <w:rsid w:val="00923110"/>
    <w:rsid w:val="00924E59"/>
    <w:rsid w:val="009300DB"/>
    <w:rsid w:val="00930AF3"/>
    <w:rsid w:val="009316CE"/>
    <w:rsid w:val="00931BDB"/>
    <w:rsid w:val="009321F8"/>
    <w:rsid w:val="00932595"/>
    <w:rsid w:val="009336B9"/>
    <w:rsid w:val="00935362"/>
    <w:rsid w:val="00935E95"/>
    <w:rsid w:val="00942652"/>
    <w:rsid w:val="009509F9"/>
    <w:rsid w:val="0095269C"/>
    <w:rsid w:val="0095335B"/>
    <w:rsid w:val="00957889"/>
    <w:rsid w:val="00962749"/>
    <w:rsid w:val="00963BDF"/>
    <w:rsid w:val="00965D09"/>
    <w:rsid w:val="00966BF2"/>
    <w:rsid w:val="009706AD"/>
    <w:rsid w:val="009713A6"/>
    <w:rsid w:val="0097308C"/>
    <w:rsid w:val="0097344A"/>
    <w:rsid w:val="00976AC2"/>
    <w:rsid w:val="0098026F"/>
    <w:rsid w:val="00980523"/>
    <w:rsid w:val="009813A5"/>
    <w:rsid w:val="00981C20"/>
    <w:rsid w:val="00981FBE"/>
    <w:rsid w:val="00982AFF"/>
    <w:rsid w:val="00984272"/>
    <w:rsid w:val="00984931"/>
    <w:rsid w:val="00984D30"/>
    <w:rsid w:val="00985657"/>
    <w:rsid w:val="00985AF6"/>
    <w:rsid w:val="009862A1"/>
    <w:rsid w:val="00986CD8"/>
    <w:rsid w:val="009917D1"/>
    <w:rsid w:val="00992A83"/>
    <w:rsid w:val="009954AB"/>
    <w:rsid w:val="009964CE"/>
    <w:rsid w:val="00996B0D"/>
    <w:rsid w:val="00996BA8"/>
    <w:rsid w:val="0099713F"/>
    <w:rsid w:val="00997841"/>
    <w:rsid w:val="009A1583"/>
    <w:rsid w:val="009A193D"/>
    <w:rsid w:val="009A1D8E"/>
    <w:rsid w:val="009A337A"/>
    <w:rsid w:val="009A3F85"/>
    <w:rsid w:val="009A5222"/>
    <w:rsid w:val="009A55C5"/>
    <w:rsid w:val="009A5AC6"/>
    <w:rsid w:val="009B0BB4"/>
    <w:rsid w:val="009B1751"/>
    <w:rsid w:val="009B1EC2"/>
    <w:rsid w:val="009B221A"/>
    <w:rsid w:val="009B4B71"/>
    <w:rsid w:val="009B5E43"/>
    <w:rsid w:val="009B623A"/>
    <w:rsid w:val="009C164D"/>
    <w:rsid w:val="009C1C23"/>
    <w:rsid w:val="009C50D3"/>
    <w:rsid w:val="009C6C24"/>
    <w:rsid w:val="009C78A8"/>
    <w:rsid w:val="009C7F49"/>
    <w:rsid w:val="009D0AB0"/>
    <w:rsid w:val="009D1DF9"/>
    <w:rsid w:val="009D24DC"/>
    <w:rsid w:val="009D327A"/>
    <w:rsid w:val="009D3FC8"/>
    <w:rsid w:val="009D6975"/>
    <w:rsid w:val="009E34BA"/>
    <w:rsid w:val="009E3849"/>
    <w:rsid w:val="009E4AAD"/>
    <w:rsid w:val="009E55C1"/>
    <w:rsid w:val="009F1F27"/>
    <w:rsid w:val="009F3045"/>
    <w:rsid w:val="009F4716"/>
    <w:rsid w:val="009F4A9D"/>
    <w:rsid w:val="009F4BB7"/>
    <w:rsid w:val="00A026CC"/>
    <w:rsid w:val="00A046FB"/>
    <w:rsid w:val="00A05F47"/>
    <w:rsid w:val="00A06B70"/>
    <w:rsid w:val="00A10460"/>
    <w:rsid w:val="00A11F33"/>
    <w:rsid w:val="00A12170"/>
    <w:rsid w:val="00A122F3"/>
    <w:rsid w:val="00A12D4F"/>
    <w:rsid w:val="00A143AF"/>
    <w:rsid w:val="00A153FC"/>
    <w:rsid w:val="00A17113"/>
    <w:rsid w:val="00A2009F"/>
    <w:rsid w:val="00A2013D"/>
    <w:rsid w:val="00A2190E"/>
    <w:rsid w:val="00A21992"/>
    <w:rsid w:val="00A21B6B"/>
    <w:rsid w:val="00A23D04"/>
    <w:rsid w:val="00A26FA2"/>
    <w:rsid w:val="00A31EFB"/>
    <w:rsid w:val="00A32B9C"/>
    <w:rsid w:val="00A33355"/>
    <w:rsid w:val="00A33AE1"/>
    <w:rsid w:val="00A35D0E"/>
    <w:rsid w:val="00A36C58"/>
    <w:rsid w:val="00A3714B"/>
    <w:rsid w:val="00A41CB9"/>
    <w:rsid w:val="00A41F2A"/>
    <w:rsid w:val="00A42857"/>
    <w:rsid w:val="00A43467"/>
    <w:rsid w:val="00A44CB5"/>
    <w:rsid w:val="00A45DA5"/>
    <w:rsid w:val="00A465AE"/>
    <w:rsid w:val="00A4757E"/>
    <w:rsid w:val="00A55E1B"/>
    <w:rsid w:val="00A56066"/>
    <w:rsid w:val="00A561D9"/>
    <w:rsid w:val="00A56F41"/>
    <w:rsid w:val="00A57500"/>
    <w:rsid w:val="00A66078"/>
    <w:rsid w:val="00A66114"/>
    <w:rsid w:val="00A661DB"/>
    <w:rsid w:val="00A72891"/>
    <w:rsid w:val="00A736A1"/>
    <w:rsid w:val="00A74540"/>
    <w:rsid w:val="00A74DAA"/>
    <w:rsid w:val="00A75223"/>
    <w:rsid w:val="00A762B2"/>
    <w:rsid w:val="00A76371"/>
    <w:rsid w:val="00A77176"/>
    <w:rsid w:val="00A773E6"/>
    <w:rsid w:val="00A8047B"/>
    <w:rsid w:val="00A81195"/>
    <w:rsid w:val="00A82BA6"/>
    <w:rsid w:val="00A83083"/>
    <w:rsid w:val="00A83A22"/>
    <w:rsid w:val="00A91680"/>
    <w:rsid w:val="00A9243F"/>
    <w:rsid w:val="00A935DC"/>
    <w:rsid w:val="00A959B0"/>
    <w:rsid w:val="00AA3CFB"/>
    <w:rsid w:val="00AA506D"/>
    <w:rsid w:val="00AA6DDB"/>
    <w:rsid w:val="00AA7761"/>
    <w:rsid w:val="00AB1BE9"/>
    <w:rsid w:val="00AB3767"/>
    <w:rsid w:val="00AB4821"/>
    <w:rsid w:val="00AB55CF"/>
    <w:rsid w:val="00AB59F6"/>
    <w:rsid w:val="00AC1B0C"/>
    <w:rsid w:val="00AC5477"/>
    <w:rsid w:val="00AC5683"/>
    <w:rsid w:val="00AC7C86"/>
    <w:rsid w:val="00AD0E9F"/>
    <w:rsid w:val="00AD1046"/>
    <w:rsid w:val="00AD17B5"/>
    <w:rsid w:val="00AD1AE0"/>
    <w:rsid w:val="00AD1DAD"/>
    <w:rsid w:val="00AD38C8"/>
    <w:rsid w:val="00AD5524"/>
    <w:rsid w:val="00AD6387"/>
    <w:rsid w:val="00AD66E0"/>
    <w:rsid w:val="00AD709A"/>
    <w:rsid w:val="00AE251F"/>
    <w:rsid w:val="00AE3A5F"/>
    <w:rsid w:val="00AE3C22"/>
    <w:rsid w:val="00AE46E1"/>
    <w:rsid w:val="00AE4969"/>
    <w:rsid w:val="00AE4B48"/>
    <w:rsid w:val="00AE4E33"/>
    <w:rsid w:val="00AE627B"/>
    <w:rsid w:val="00AE62C5"/>
    <w:rsid w:val="00AF0809"/>
    <w:rsid w:val="00AF1C5B"/>
    <w:rsid w:val="00AF1F8B"/>
    <w:rsid w:val="00AF2074"/>
    <w:rsid w:val="00AF2EBE"/>
    <w:rsid w:val="00AF4698"/>
    <w:rsid w:val="00AF4C98"/>
    <w:rsid w:val="00AF5632"/>
    <w:rsid w:val="00AF695A"/>
    <w:rsid w:val="00AF705E"/>
    <w:rsid w:val="00AF7DBC"/>
    <w:rsid w:val="00B005AD"/>
    <w:rsid w:val="00B02CC8"/>
    <w:rsid w:val="00B05D8C"/>
    <w:rsid w:val="00B06024"/>
    <w:rsid w:val="00B06048"/>
    <w:rsid w:val="00B06D4E"/>
    <w:rsid w:val="00B07A30"/>
    <w:rsid w:val="00B1170E"/>
    <w:rsid w:val="00B150B2"/>
    <w:rsid w:val="00B204EB"/>
    <w:rsid w:val="00B21F34"/>
    <w:rsid w:val="00B230E3"/>
    <w:rsid w:val="00B25A1E"/>
    <w:rsid w:val="00B26199"/>
    <w:rsid w:val="00B262F1"/>
    <w:rsid w:val="00B272D0"/>
    <w:rsid w:val="00B356AB"/>
    <w:rsid w:val="00B36D58"/>
    <w:rsid w:val="00B4000F"/>
    <w:rsid w:val="00B40405"/>
    <w:rsid w:val="00B40E65"/>
    <w:rsid w:val="00B42BC1"/>
    <w:rsid w:val="00B43CCF"/>
    <w:rsid w:val="00B440A3"/>
    <w:rsid w:val="00B46909"/>
    <w:rsid w:val="00B52A12"/>
    <w:rsid w:val="00B61D66"/>
    <w:rsid w:val="00B62383"/>
    <w:rsid w:val="00B63B14"/>
    <w:rsid w:val="00B63E4C"/>
    <w:rsid w:val="00B642B9"/>
    <w:rsid w:val="00B72D28"/>
    <w:rsid w:val="00B73380"/>
    <w:rsid w:val="00B7376D"/>
    <w:rsid w:val="00B75974"/>
    <w:rsid w:val="00B776A8"/>
    <w:rsid w:val="00B80851"/>
    <w:rsid w:val="00B80CED"/>
    <w:rsid w:val="00B811A6"/>
    <w:rsid w:val="00B823FD"/>
    <w:rsid w:val="00B82F38"/>
    <w:rsid w:val="00B83D57"/>
    <w:rsid w:val="00B8402F"/>
    <w:rsid w:val="00B84946"/>
    <w:rsid w:val="00B9289F"/>
    <w:rsid w:val="00B93877"/>
    <w:rsid w:val="00B938B2"/>
    <w:rsid w:val="00B9391F"/>
    <w:rsid w:val="00B94158"/>
    <w:rsid w:val="00B94B34"/>
    <w:rsid w:val="00B955A1"/>
    <w:rsid w:val="00B95E5F"/>
    <w:rsid w:val="00B97060"/>
    <w:rsid w:val="00B9736E"/>
    <w:rsid w:val="00B97D41"/>
    <w:rsid w:val="00BA02A2"/>
    <w:rsid w:val="00BA0F8B"/>
    <w:rsid w:val="00BA10EF"/>
    <w:rsid w:val="00BA1837"/>
    <w:rsid w:val="00BA38E7"/>
    <w:rsid w:val="00BA3AF3"/>
    <w:rsid w:val="00BA3F64"/>
    <w:rsid w:val="00BA5F8D"/>
    <w:rsid w:val="00BA6C37"/>
    <w:rsid w:val="00BA77A4"/>
    <w:rsid w:val="00BB0B7D"/>
    <w:rsid w:val="00BB129C"/>
    <w:rsid w:val="00BB23BC"/>
    <w:rsid w:val="00BB6BFE"/>
    <w:rsid w:val="00BB7377"/>
    <w:rsid w:val="00BB7F18"/>
    <w:rsid w:val="00BC025A"/>
    <w:rsid w:val="00BC02A4"/>
    <w:rsid w:val="00BC0450"/>
    <w:rsid w:val="00BC05A4"/>
    <w:rsid w:val="00BC07E6"/>
    <w:rsid w:val="00BC0B81"/>
    <w:rsid w:val="00BC3A3C"/>
    <w:rsid w:val="00BC41E3"/>
    <w:rsid w:val="00BC5161"/>
    <w:rsid w:val="00BC644E"/>
    <w:rsid w:val="00BC686E"/>
    <w:rsid w:val="00BC7E01"/>
    <w:rsid w:val="00BD511E"/>
    <w:rsid w:val="00BD6324"/>
    <w:rsid w:val="00BD7E93"/>
    <w:rsid w:val="00BE27E6"/>
    <w:rsid w:val="00BE36DA"/>
    <w:rsid w:val="00BE3E26"/>
    <w:rsid w:val="00BE776B"/>
    <w:rsid w:val="00BE7F26"/>
    <w:rsid w:val="00BF25F5"/>
    <w:rsid w:val="00BF2F74"/>
    <w:rsid w:val="00BF32E0"/>
    <w:rsid w:val="00BF383E"/>
    <w:rsid w:val="00BF4D8E"/>
    <w:rsid w:val="00BF5EF4"/>
    <w:rsid w:val="00BF6976"/>
    <w:rsid w:val="00BF79E7"/>
    <w:rsid w:val="00BF7EFD"/>
    <w:rsid w:val="00C01387"/>
    <w:rsid w:val="00C0196D"/>
    <w:rsid w:val="00C043A9"/>
    <w:rsid w:val="00C0493B"/>
    <w:rsid w:val="00C04F59"/>
    <w:rsid w:val="00C05D8B"/>
    <w:rsid w:val="00C063EB"/>
    <w:rsid w:val="00C065BC"/>
    <w:rsid w:val="00C06822"/>
    <w:rsid w:val="00C070D4"/>
    <w:rsid w:val="00C07958"/>
    <w:rsid w:val="00C101D7"/>
    <w:rsid w:val="00C10D65"/>
    <w:rsid w:val="00C11C15"/>
    <w:rsid w:val="00C1395A"/>
    <w:rsid w:val="00C13BC5"/>
    <w:rsid w:val="00C142A5"/>
    <w:rsid w:val="00C170BC"/>
    <w:rsid w:val="00C20B7D"/>
    <w:rsid w:val="00C21825"/>
    <w:rsid w:val="00C23160"/>
    <w:rsid w:val="00C25653"/>
    <w:rsid w:val="00C27300"/>
    <w:rsid w:val="00C279BA"/>
    <w:rsid w:val="00C30CB9"/>
    <w:rsid w:val="00C31F71"/>
    <w:rsid w:val="00C348F3"/>
    <w:rsid w:val="00C37792"/>
    <w:rsid w:val="00C40D7E"/>
    <w:rsid w:val="00C438D1"/>
    <w:rsid w:val="00C43B1F"/>
    <w:rsid w:val="00C45F83"/>
    <w:rsid w:val="00C5040E"/>
    <w:rsid w:val="00C50418"/>
    <w:rsid w:val="00C5083A"/>
    <w:rsid w:val="00C51F7F"/>
    <w:rsid w:val="00C54A43"/>
    <w:rsid w:val="00C55B9E"/>
    <w:rsid w:val="00C57772"/>
    <w:rsid w:val="00C5778D"/>
    <w:rsid w:val="00C57DAE"/>
    <w:rsid w:val="00C600CE"/>
    <w:rsid w:val="00C61B3C"/>
    <w:rsid w:val="00C6322E"/>
    <w:rsid w:val="00C648FD"/>
    <w:rsid w:val="00C64F46"/>
    <w:rsid w:val="00C65D7F"/>
    <w:rsid w:val="00C66A57"/>
    <w:rsid w:val="00C6723A"/>
    <w:rsid w:val="00C67697"/>
    <w:rsid w:val="00C739DF"/>
    <w:rsid w:val="00C75644"/>
    <w:rsid w:val="00C77036"/>
    <w:rsid w:val="00C813A9"/>
    <w:rsid w:val="00C83591"/>
    <w:rsid w:val="00C91745"/>
    <w:rsid w:val="00C91C63"/>
    <w:rsid w:val="00C92B04"/>
    <w:rsid w:val="00C952EF"/>
    <w:rsid w:val="00C95A98"/>
    <w:rsid w:val="00C95E5D"/>
    <w:rsid w:val="00C967FB"/>
    <w:rsid w:val="00C96D36"/>
    <w:rsid w:val="00CA0446"/>
    <w:rsid w:val="00CA2D54"/>
    <w:rsid w:val="00CA3D71"/>
    <w:rsid w:val="00CA4012"/>
    <w:rsid w:val="00CA4775"/>
    <w:rsid w:val="00CA4E5E"/>
    <w:rsid w:val="00CB34DB"/>
    <w:rsid w:val="00CB3B9A"/>
    <w:rsid w:val="00CB409B"/>
    <w:rsid w:val="00CB466F"/>
    <w:rsid w:val="00CB5384"/>
    <w:rsid w:val="00CB5565"/>
    <w:rsid w:val="00CB680E"/>
    <w:rsid w:val="00CB6A90"/>
    <w:rsid w:val="00CB7875"/>
    <w:rsid w:val="00CB7990"/>
    <w:rsid w:val="00CB7CCA"/>
    <w:rsid w:val="00CC0594"/>
    <w:rsid w:val="00CC17BF"/>
    <w:rsid w:val="00CC3721"/>
    <w:rsid w:val="00CC3F7E"/>
    <w:rsid w:val="00CC4ED4"/>
    <w:rsid w:val="00CC529A"/>
    <w:rsid w:val="00CC57C3"/>
    <w:rsid w:val="00CC5CEB"/>
    <w:rsid w:val="00CC5FCB"/>
    <w:rsid w:val="00CC7994"/>
    <w:rsid w:val="00CD0A9D"/>
    <w:rsid w:val="00CD3373"/>
    <w:rsid w:val="00CD3EDE"/>
    <w:rsid w:val="00CD449E"/>
    <w:rsid w:val="00CD5B13"/>
    <w:rsid w:val="00CE0576"/>
    <w:rsid w:val="00CE1C2E"/>
    <w:rsid w:val="00CE4291"/>
    <w:rsid w:val="00CE4C05"/>
    <w:rsid w:val="00CE7460"/>
    <w:rsid w:val="00CF003E"/>
    <w:rsid w:val="00CF01BE"/>
    <w:rsid w:val="00CF10D6"/>
    <w:rsid w:val="00CF182F"/>
    <w:rsid w:val="00CF1977"/>
    <w:rsid w:val="00CF2516"/>
    <w:rsid w:val="00CF69AC"/>
    <w:rsid w:val="00CF72E5"/>
    <w:rsid w:val="00D00001"/>
    <w:rsid w:val="00D015D2"/>
    <w:rsid w:val="00D04F1B"/>
    <w:rsid w:val="00D057DD"/>
    <w:rsid w:val="00D05C7E"/>
    <w:rsid w:val="00D06771"/>
    <w:rsid w:val="00D06C6F"/>
    <w:rsid w:val="00D118AD"/>
    <w:rsid w:val="00D11C73"/>
    <w:rsid w:val="00D122B9"/>
    <w:rsid w:val="00D13D52"/>
    <w:rsid w:val="00D170F3"/>
    <w:rsid w:val="00D21CE1"/>
    <w:rsid w:val="00D245C0"/>
    <w:rsid w:val="00D26540"/>
    <w:rsid w:val="00D2774F"/>
    <w:rsid w:val="00D30A7F"/>
    <w:rsid w:val="00D31583"/>
    <w:rsid w:val="00D31E9C"/>
    <w:rsid w:val="00D32E07"/>
    <w:rsid w:val="00D33708"/>
    <w:rsid w:val="00D349C3"/>
    <w:rsid w:val="00D35454"/>
    <w:rsid w:val="00D36B69"/>
    <w:rsid w:val="00D40476"/>
    <w:rsid w:val="00D40674"/>
    <w:rsid w:val="00D40C67"/>
    <w:rsid w:val="00D41B1B"/>
    <w:rsid w:val="00D4361D"/>
    <w:rsid w:val="00D44EC9"/>
    <w:rsid w:val="00D46423"/>
    <w:rsid w:val="00D4707B"/>
    <w:rsid w:val="00D47E1D"/>
    <w:rsid w:val="00D501D7"/>
    <w:rsid w:val="00D50511"/>
    <w:rsid w:val="00D50A30"/>
    <w:rsid w:val="00D549C9"/>
    <w:rsid w:val="00D631F2"/>
    <w:rsid w:val="00D63A3C"/>
    <w:rsid w:val="00D63AAC"/>
    <w:rsid w:val="00D63CBB"/>
    <w:rsid w:val="00D65BD3"/>
    <w:rsid w:val="00D660E6"/>
    <w:rsid w:val="00D67C1E"/>
    <w:rsid w:val="00D7087D"/>
    <w:rsid w:val="00D71C8D"/>
    <w:rsid w:val="00D73453"/>
    <w:rsid w:val="00D73E58"/>
    <w:rsid w:val="00D748B0"/>
    <w:rsid w:val="00D7590C"/>
    <w:rsid w:val="00D75D42"/>
    <w:rsid w:val="00D762F8"/>
    <w:rsid w:val="00D7643F"/>
    <w:rsid w:val="00D76E02"/>
    <w:rsid w:val="00D76F9A"/>
    <w:rsid w:val="00D829D6"/>
    <w:rsid w:val="00D82D44"/>
    <w:rsid w:val="00D849DA"/>
    <w:rsid w:val="00D84DDF"/>
    <w:rsid w:val="00D850E7"/>
    <w:rsid w:val="00D85CD6"/>
    <w:rsid w:val="00D866A5"/>
    <w:rsid w:val="00D9016B"/>
    <w:rsid w:val="00D90FC0"/>
    <w:rsid w:val="00D9412A"/>
    <w:rsid w:val="00D94192"/>
    <w:rsid w:val="00D94EBE"/>
    <w:rsid w:val="00D95DFD"/>
    <w:rsid w:val="00D9683B"/>
    <w:rsid w:val="00D96926"/>
    <w:rsid w:val="00DA0C25"/>
    <w:rsid w:val="00DA3D0E"/>
    <w:rsid w:val="00DB02C6"/>
    <w:rsid w:val="00DB0400"/>
    <w:rsid w:val="00DB05F9"/>
    <w:rsid w:val="00DB14F1"/>
    <w:rsid w:val="00DB274F"/>
    <w:rsid w:val="00DB5970"/>
    <w:rsid w:val="00DB606E"/>
    <w:rsid w:val="00DB73ED"/>
    <w:rsid w:val="00DB740D"/>
    <w:rsid w:val="00DC08FD"/>
    <w:rsid w:val="00DC0A95"/>
    <w:rsid w:val="00DC252C"/>
    <w:rsid w:val="00DC3D32"/>
    <w:rsid w:val="00DC3E10"/>
    <w:rsid w:val="00DC4064"/>
    <w:rsid w:val="00DC5D06"/>
    <w:rsid w:val="00DC7E97"/>
    <w:rsid w:val="00DD0D60"/>
    <w:rsid w:val="00DD354E"/>
    <w:rsid w:val="00DD7512"/>
    <w:rsid w:val="00DE1044"/>
    <w:rsid w:val="00DE5B2D"/>
    <w:rsid w:val="00DE643A"/>
    <w:rsid w:val="00DF047A"/>
    <w:rsid w:val="00DF1C7F"/>
    <w:rsid w:val="00DF4D2E"/>
    <w:rsid w:val="00DF50B6"/>
    <w:rsid w:val="00DF655A"/>
    <w:rsid w:val="00E0068F"/>
    <w:rsid w:val="00E01899"/>
    <w:rsid w:val="00E01E1F"/>
    <w:rsid w:val="00E01EF8"/>
    <w:rsid w:val="00E02F0D"/>
    <w:rsid w:val="00E032D3"/>
    <w:rsid w:val="00E052EA"/>
    <w:rsid w:val="00E0543B"/>
    <w:rsid w:val="00E05BF4"/>
    <w:rsid w:val="00E05FE7"/>
    <w:rsid w:val="00E07E61"/>
    <w:rsid w:val="00E11E41"/>
    <w:rsid w:val="00E145DC"/>
    <w:rsid w:val="00E15598"/>
    <w:rsid w:val="00E15E70"/>
    <w:rsid w:val="00E171D6"/>
    <w:rsid w:val="00E20444"/>
    <w:rsid w:val="00E21264"/>
    <w:rsid w:val="00E2167C"/>
    <w:rsid w:val="00E2251D"/>
    <w:rsid w:val="00E226F0"/>
    <w:rsid w:val="00E22755"/>
    <w:rsid w:val="00E23013"/>
    <w:rsid w:val="00E24A69"/>
    <w:rsid w:val="00E2669E"/>
    <w:rsid w:val="00E2699D"/>
    <w:rsid w:val="00E309A8"/>
    <w:rsid w:val="00E32497"/>
    <w:rsid w:val="00E33164"/>
    <w:rsid w:val="00E33833"/>
    <w:rsid w:val="00E33E7A"/>
    <w:rsid w:val="00E379E6"/>
    <w:rsid w:val="00E4051E"/>
    <w:rsid w:val="00E42619"/>
    <w:rsid w:val="00E42E3B"/>
    <w:rsid w:val="00E51F5D"/>
    <w:rsid w:val="00E535C1"/>
    <w:rsid w:val="00E55859"/>
    <w:rsid w:val="00E563AD"/>
    <w:rsid w:val="00E5784E"/>
    <w:rsid w:val="00E601EF"/>
    <w:rsid w:val="00E6074B"/>
    <w:rsid w:val="00E6323E"/>
    <w:rsid w:val="00E633B7"/>
    <w:rsid w:val="00E638F1"/>
    <w:rsid w:val="00E654AB"/>
    <w:rsid w:val="00E7055C"/>
    <w:rsid w:val="00E70BED"/>
    <w:rsid w:val="00E71C7F"/>
    <w:rsid w:val="00E72560"/>
    <w:rsid w:val="00E73080"/>
    <w:rsid w:val="00E7379C"/>
    <w:rsid w:val="00E77209"/>
    <w:rsid w:val="00E7791B"/>
    <w:rsid w:val="00E81089"/>
    <w:rsid w:val="00E86BA2"/>
    <w:rsid w:val="00E902E5"/>
    <w:rsid w:val="00E925BA"/>
    <w:rsid w:val="00E94E51"/>
    <w:rsid w:val="00E95186"/>
    <w:rsid w:val="00E953B8"/>
    <w:rsid w:val="00E968EF"/>
    <w:rsid w:val="00EA0467"/>
    <w:rsid w:val="00EA21A5"/>
    <w:rsid w:val="00EA306D"/>
    <w:rsid w:val="00EA399E"/>
    <w:rsid w:val="00EA3A63"/>
    <w:rsid w:val="00EA539C"/>
    <w:rsid w:val="00EA6655"/>
    <w:rsid w:val="00EA6C66"/>
    <w:rsid w:val="00EB0E14"/>
    <w:rsid w:val="00EB3840"/>
    <w:rsid w:val="00EB5047"/>
    <w:rsid w:val="00EB5626"/>
    <w:rsid w:val="00EB6971"/>
    <w:rsid w:val="00EC0668"/>
    <w:rsid w:val="00EC068D"/>
    <w:rsid w:val="00EC4679"/>
    <w:rsid w:val="00EC47E9"/>
    <w:rsid w:val="00EC6926"/>
    <w:rsid w:val="00EC71F8"/>
    <w:rsid w:val="00ED14A7"/>
    <w:rsid w:val="00ED155D"/>
    <w:rsid w:val="00ED1A65"/>
    <w:rsid w:val="00ED2600"/>
    <w:rsid w:val="00ED38BE"/>
    <w:rsid w:val="00ED4A8C"/>
    <w:rsid w:val="00ED530C"/>
    <w:rsid w:val="00ED5EE9"/>
    <w:rsid w:val="00EF1699"/>
    <w:rsid w:val="00EF2025"/>
    <w:rsid w:val="00EF2617"/>
    <w:rsid w:val="00EF2955"/>
    <w:rsid w:val="00EF2A7F"/>
    <w:rsid w:val="00EF6257"/>
    <w:rsid w:val="00EF7C04"/>
    <w:rsid w:val="00EF7F33"/>
    <w:rsid w:val="00F000E7"/>
    <w:rsid w:val="00F014BF"/>
    <w:rsid w:val="00F01C7D"/>
    <w:rsid w:val="00F027C3"/>
    <w:rsid w:val="00F02D64"/>
    <w:rsid w:val="00F03590"/>
    <w:rsid w:val="00F03A6F"/>
    <w:rsid w:val="00F04060"/>
    <w:rsid w:val="00F048BE"/>
    <w:rsid w:val="00F05B7E"/>
    <w:rsid w:val="00F06D07"/>
    <w:rsid w:val="00F06E2E"/>
    <w:rsid w:val="00F06FEE"/>
    <w:rsid w:val="00F11FFC"/>
    <w:rsid w:val="00F1308D"/>
    <w:rsid w:val="00F13F57"/>
    <w:rsid w:val="00F147EB"/>
    <w:rsid w:val="00F14853"/>
    <w:rsid w:val="00F1587E"/>
    <w:rsid w:val="00F16533"/>
    <w:rsid w:val="00F20E27"/>
    <w:rsid w:val="00F2148A"/>
    <w:rsid w:val="00F22169"/>
    <w:rsid w:val="00F24873"/>
    <w:rsid w:val="00F2514A"/>
    <w:rsid w:val="00F25CB9"/>
    <w:rsid w:val="00F26DEE"/>
    <w:rsid w:val="00F334EE"/>
    <w:rsid w:val="00F34776"/>
    <w:rsid w:val="00F36C03"/>
    <w:rsid w:val="00F40A58"/>
    <w:rsid w:val="00F47077"/>
    <w:rsid w:val="00F47833"/>
    <w:rsid w:val="00F47AF9"/>
    <w:rsid w:val="00F50E49"/>
    <w:rsid w:val="00F50EB4"/>
    <w:rsid w:val="00F51A90"/>
    <w:rsid w:val="00F54B94"/>
    <w:rsid w:val="00F56664"/>
    <w:rsid w:val="00F60F86"/>
    <w:rsid w:val="00F61137"/>
    <w:rsid w:val="00F62017"/>
    <w:rsid w:val="00F62564"/>
    <w:rsid w:val="00F62584"/>
    <w:rsid w:val="00F6348B"/>
    <w:rsid w:val="00F64643"/>
    <w:rsid w:val="00F65A09"/>
    <w:rsid w:val="00F67F0C"/>
    <w:rsid w:val="00F70ADF"/>
    <w:rsid w:val="00F7312C"/>
    <w:rsid w:val="00F732F8"/>
    <w:rsid w:val="00F74AF1"/>
    <w:rsid w:val="00F76BA0"/>
    <w:rsid w:val="00F7708C"/>
    <w:rsid w:val="00F779C0"/>
    <w:rsid w:val="00F77A02"/>
    <w:rsid w:val="00F808C9"/>
    <w:rsid w:val="00F82631"/>
    <w:rsid w:val="00F82756"/>
    <w:rsid w:val="00F85A86"/>
    <w:rsid w:val="00F8613E"/>
    <w:rsid w:val="00F912C0"/>
    <w:rsid w:val="00F95108"/>
    <w:rsid w:val="00F95667"/>
    <w:rsid w:val="00F96D57"/>
    <w:rsid w:val="00F978CD"/>
    <w:rsid w:val="00FA09A3"/>
    <w:rsid w:val="00FA0D76"/>
    <w:rsid w:val="00FA45A4"/>
    <w:rsid w:val="00FA5FD9"/>
    <w:rsid w:val="00FB0BE9"/>
    <w:rsid w:val="00FB1F94"/>
    <w:rsid w:val="00FB24FF"/>
    <w:rsid w:val="00FB5AE7"/>
    <w:rsid w:val="00FB607A"/>
    <w:rsid w:val="00FC0632"/>
    <w:rsid w:val="00FC40FF"/>
    <w:rsid w:val="00FC4133"/>
    <w:rsid w:val="00FC44D9"/>
    <w:rsid w:val="00FC623D"/>
    <w:rsid w:val="00FC7A98"/>
    <w:rsid w:val="00FD0AFA"/>
    <w:rsid w:val="00FD13C3"/>
    <w:rsid w:val="00FD3140"/>
    <w:rsid w:val="00FD43C2"/>
    <w:rsid w:val="00FD4F28"/>
    <w:rsid w:val="00FD59C5"/>
    <w:rsid w:val="00FE0B01"/>
    <w:rsid w:val="00FE3972"/>
    <w:rsid w:val="00FE42D1"/>
    <w:rsid w:val="00FE5C11"/>
    <w:rsid w:val="00FE7E82"/>
    <w:rsid w:val="00FF15A8"/>
    <w:rsid w:val="00FF17C9"/>
    <w:rsid w:val="00FF3F9F"/>
    <w:rsid w:val="00FF4197"/>
    <w:rsid w:val="00FF4BB2"/>
    <w:rsid w:val="00FF6C2D"/>
    <w:rsid w:val="00FF765C"/>
    <w:rsid w:val="0EEC96F0"/>
    <w:rsid w:val="6689A0BA"/>
    <w:rsid w:val="714A20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E4129"/>
  <w15:chartTrackingRefBased/>
  <w15:docId w15:val="{615A5207-D5B2-44D4-BE7A-7EA0C6BFA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964"/>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170B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C170B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val="0"/>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170BC"/>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rsid w:val="00C170BC"/>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rsid w:val="00C170BC"/>
    <w:rPr>
      <w:color w:val="0000FF"/>
      <w:u w:val="single"/>
    </w:rPr>
  </w:style>
  <w:style w:type="character" w:styleId="CommentReference">
    <w:name w:val="annotation reference"/>
    <w:rsid w:val="00C170BC"/>
    <w:rPr>
      <w:sz w:val="16"/>
    </w:rPr>
  </w:style>
  <w:style w:type="paragraph" w:styleId="CommentText">
    <w:name w:val="annotation text"/>
    <w:basedOn w:val="Normal"/>
    <w:link w:val="CommentTextChar"/>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uiPriority w:val="99"/>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basedOn w:val="TableNormal"/>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宋体"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宋体" w:eastAsia="宋体" w:hAnsi="宋体" w:cs="宋体"/>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宋体"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宋体"/>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2F5F6A-D7C5-41B3-82CE-7163DC2525B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8714E6EA-92E3-4000-A1B8-6279D7DAB339}">
  <ds:schemaRefs>
    <ds:schemaRef ds:uri="http://schemas.microsoft.com/sharepoint/v3/contenttype/forms"/>
  </ds:schemaRefs>
</ds:datastoreItem>
</file>

<file path=customXml/itemProps3.xml><?xml version="1.0" encoding="utf-8"?>
<ds:datastoreItem xmlns:ds="http://schemas.openxmlformats.org/officeDocument/2006/customXml" ds:itemID="{03D287A9-1BD1-495E-9E84-0CBE943635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8</Pages>
  <Words>1852</Words>
  <Characters>10557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Ericsson_RAN4#104bis-e</cp:lastModifiedBy>
  <cp:revision>233</cp:revision>
  <dcterms:created xsi:type="dcterms:W3CDTF">2022-07-12T03:05:00Z</dcterms:created>
  <dcterms:modified xsi:type="dcterms:W3CDTF">2022-09-30T13:28:00Z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